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A3D3" w14:textId="611C4BF2" w:rsidR="008B43B3" w:rsidRPr="009B485F" w:rsidRDefault="00DA78D5" w:rsidP="00472C1B">
      <w:pPr>
        <w:pStyle w:val="Blocktext"/>
        <w:tabs>
          <w:tab w:val="left" w:pos="8364"/>
        </w:tabs>
        <w:rPr>
          <w:lang w:val="en-GB"/>
        </w:rPr>
      </w:pPr>
      <w:r>
        <w:rPr>
          <w:rFonts w:ascii="Arial" w:hAnsi="Arial" w:cs="Arial"/>
          <w:b w:val="0"/>
          <w:noProof/>
        </w:rPr>
        <w:drawing>
          <wp:anchor distT="0" distB="0" distL="114300" distR="114300" simplePos="0" relativeHeight="251659264" behindDoc="0" locked="0" layoutInCell="1" allowOverlap="1" wp14:anchorId="6FCFEE45" wp14:editId="48FC7426">
            <wp:simplePos x="0" y="0"/>
            <wp:positionH relativeFrom="column">
              <wp:posOffset>3242310</wp:posOffset>
            </wp:positionH>
            <wp:positionV relativeFrom="paragraph">
              <wp:posOffset>-174625</wp:posOffset>
            </wp:positionV>
            <wp:extent cx="2998470" cy="81915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98470" cy="819150"/>
                    </a:xfrm>
                    <a:prstGeom prst="rect">
                      <a:avLst/>
                    </a:prstGeom>
                    <a:noFill/>
                  </pic:spPr>
                </pic:pic>
              </a:graphicData>
            </a:graphic>
            <wp14:sizeRelH relativeFrom="page">
              <wp14:pctWidth>0</wp14:pctWidth>
            </wp14:sizeRelH>
            <wp14:sizeRelV relativeFrom="page">
              <wp14:pctHeight>0</wp14:pctHeight>
            </wp14:sizeRelV>
          </wp:anchor>
        </w:drawing>
      </w:r>
    </w:p>
    <w:p w14:paraId="4AC6926B" w14:textId="7A927EED" w:rsidR="008B43B3" w:rsidRDefault="008B43B3" w:rsidP="008B43B3">
      <w:pPr>
        <w:spacing w:line="312" w:lineRule="auto"/>
        <w:jc w:val="center"/>
        <w:rPr>
          <w:rFonts w:ascii="Arial" w:hAnsi="Arial" w:cs="Arial"/>
          <w:b/>
          <w:sz w:val="32"/>
          <w:lang w:val="en-GB"/>
        </w:rPr>
      </w:pPr>
    </w:p>
    <w:p w14:paraId="3EEBF8A0" w14:textId="6029C4D3" w:rsidR="0076322F" w:rsidRPr="00091775" w:rsidRDefault="006456A5" w:rsidP="00FF6B17">
      <w:pPr>
        <w:pStyle w:val="Blocktext"/>
        <w:tabs>
          <w:tab w:val="clear" w:pos="360"/>
        </w:tabs>
        <w:spacing w:line="276" w:lineRule="auto"/>
        <w:ind w:left="0" w:right="-2" w:firstLine="0"/>
        <w:rPr>
          <w:rFonts w:ascii="Arial" w:hAnsi="Arial" w:cs="Arial"/>
          <w:lang w:val="en-GB"/>
        </w:rPr>
      </w:pPr>
      <w:r w:rsidRPr="00091775">
        <w:rPr>
          <w:rFonts w:ascii="Arial" w:hAnsi="Arial" w:cs="Arial"/>
          <w:lang w:val="en-GB"/>
        </w:rPr>
        <w:t xml:space="preserve">General Terms and Conditions for Assembly, </w:t>
      </w:r>
      <w:r w:rsidR="00500AE2" w:rsidRPr="00091775">
        <w:rPr>
          <w:rFonts w:ascii="Arial" w:hAnsi="Arial" w:cs="Arial"/>
          <w:lang w:val="en-GB"/>
        </w:rPr>
        <w:t>Repair</w:t>
      </w:r>
      <w:r w:rsidR="002C44AF" w:rsidRPr="00091775">
        <w:rPr>
          <w:rFonts w:ascii="Arial" w:hAnsi="Arial" w:cs="Arial"/>
          <w:lang w:val="en-GB"/>
        </w:rPr>
        <w:t xml:space="preserve"> and </w:t>
      </w:r>
      <w:r w:rsidR="00500AE2" w:rsidRPr="00091775">
        <w:rPr>
          <w:rFonts w:ascii="Arial" w:hAnsi="Arial" w:cs="Arial"/>
          <w:lang w:val="en-GB"/>
        </w:rPr>
        <w:t>General</w:t>
      </w:r>
      <w:r w:rsidRPr="00091775">
        <w:rPr>
          <w:rFonts w:ascii="Arial" w:hAnsi="Arial" w:cs="Arial"/>
          <w:lang w:val="en-GB"/>
        </w:rPr>
        <w:t xml:space="preserve"> Services</w:t>
      </w:r>
    </w:p>
    <w:p w14:paraId="7DADDF39" w14:textId="4A96389C" w:rsidR="00295774" w:rsidRPr="00091775" w:rsidRDefault="002C44AF" w:rsidP="00295774">
      <w:pPr>
        <w:pStyle w:val="Blocktext"/>
        <w:numPr>
          <w:ilvl w:val="0"/>
          <w:numId w:val="3"/>
        </w:numPr>
        <w:tabs>
          <w:tab w:val="clear" w:pos="360"/>
        </w:tabs>
        <w:spacing w:line="276" w:lineRule="auto"/>
        <w:ind w:right="-2"/>
        <w:rPr>
          <w:rFonts w:ascii="Arial" w:hAnsi="Arial" w:cs="Arial"/>
          <w:sz w:val="24"/>
        </w:rPr>
      </w:pPr>
      <w:r w:rsidRPr="00091775">
        <w:rPr>
          <w:rFonts w:ascii="Arial" w:hAnsi="Arial" w:cs="Arial"/>
          <w:sz w:val="24"/>
          <w:lang w:val="en-GB"/>
        </w:rPr>
        <w:t>of</w:t>
      </w:r>
      <w:r w:rsidR="0076322F" w:rsidRPr="00091775">
        <w:rPr>
          <w:rFonts w:ascii="Arial" w:hAnsi="Arial" w:cs="Arial"/>
          <w:sz w:val="24"/>
          <w:lang w:val="en-GB"/>
        </w:rPr>
        <w:t xml:space="preserve"> </w:t>
      </w:r>
      <w:r w:rsidR="0076071D" w:rsidRPr="00091775">
        <w:rPr>
          <w:rFonts w:ascii="Arial" w:hAnsi="Arial" w:cs="Arial"/>
          <w:sz w:val="24"/>
          <w:lang w:val="en-GB"/>
        </w:rPr>
        <w:t>MULTIVAC</w:t>
      </w:r>
      <w:r w:rsidR="0076322F" w:rsidRPr="00091775">
        <w:rPr>
          <w:rFonts w:ascii="Arial" w:hAnsi="Arial" w:cs="Arial"/>
          <w:sz w:val="24"/>
          <w:lang w:val="en-GB"/>
        </w:rPr>
        <w:t xml:space="preserve"> Sepp </w:t>
      </w:r>
      <w:proofErr w:type="spellStart"/>
      <w:r w:rsidR="0076322F" w:rsidRPr="00091775">
        <w:rPr>
          <w:rFonts w:ascii="Arial" w:hAnsi="Arial" w:cs="Arial"/>
          <w:sz w:val="24"/>
          <w:lang w:val="en-GB"/>
        </w:rPr>
        <w:t>Haggenmüller</w:t>
      </w:r>
      <w:proofErr w:type="spellEnd"/>
      <w:r w:rsidR="0076322F" w:rsidRPr="00091775">
        <w:rPr>
          <w:rFonts w:ascii="Arial" w:hAnsi="Arial" w:cs="Arial"/>
          <w:sz w:val="24"/>
          <w:lang w:val="en-GB"/>
        </w:rPr>
        <w:t xml:space="preserve"> </w:t>
      </w:r>
      <w:r w:rsidR="00242D1F" w:rsidRPr="00091775">
        <w:rPr>
          <w:rFonts w:ascii="Arial" w:hAnsi="Arial" w:cs="Arial"/>
          <w:sz w:val="24"/>
          <w:lang w:val="en-GB"/>
        </w:rPr>
        <w:t>SE</w:t>
      </w:r>
      <w:r w:rsidR="0076322F" w:rsidRPr="00091775">
        <w:rPr>
          <w:rFonts w:ascii="Arial" w:hAnsi="Arial" w:cs="Arial"/>
          <w:sz w:val="24"/>
          <w:lang w:val="en-GB"/>
        </w:rPr>
        <w:t xml:space="preserve"> &amp; Co. </w:t>
      </w:r>
      <w:r w:rsidR="0076322F" w:rsidRPr="00091775">
        <w:rPr>
          <w:rFonts w:ascii="Arial" w:hAnsi="Arial" w:cs="Arial"/>
          <w:sz w:val="24"/>
        </w:rPr>
        <w:t>KG</w:t>
      </w:r>
    </w:p>
    <w:p w14:paraId="12598A64" w14:textId="174C3BF9" w:rsidR="00295774" w:rsidRPr="00091775" w:rsidRDefault="002C44AF" w:rsidP="00295774">
      <w:pPr>
        <w:pStyle w:val="Blocktext"/>
        <w:numPr>
          <w:ilvl w:val="0"/>
          <w:numId w:val="3"/>
        </w:numPr>
        <w:tabs>
          <w:tab w:val="clear" w:pos="360"/>
        </w:tabs>
        <w:spacing w:line="276" w:lineRule="auto"/>
        <w:ind w:right="-2"/>
        <w:rPr>
          <w:rFonts w:ascii="Arial" w:hAnsi="Arial" w:cs="Arial"/>
          <w:sz w:val="24"/>
        </w:rPr>
      </w:pPr>
      <w:r w:rsidRPr="00091775">
        <w:rPr>
          <w:rFonts w:ascii="Arial" w:hAnsi="Arial" w:cs="Arial"/>
          <w:sz w:val="24"/>
          <w:lang w:val="en-GB"/>
        </w:rPr>
        <w:t>of</w:t>
      </w:r>
      <w:r w:rsidR="00295774" w:rsidRPr="00091775">
        <w:rPr>
          <w:rFonts w:ascii="Arial" w:hAnsi="Arial" w:cs="Arial"/>
          <w:sz w:val="24"/>
          <w:lang w:val="en-GB"/>
        </w:rPr>
        <w:t xml:space="preserve"> </w:t>
      </w:r>
      <w:r w:rsidR="0076071D" w:rsidRPr="00091775">
        <w:rPr>
          <w:rFonts w:ascii="Arial" w:hAnsi="Arial" w:cs="Arial"/>
          <w:sz w:val="24"/>
          <w:lang w:val="en-GB"/>
        </w:rPr>
        <w:t>MULTIVAC</w:t>
      </w:r>
      <w:r w:rsidR="00295774" w:rsidRPr="00091775">
        <w:rPr>
          <w:rFonts w:ascii="Arial" w:hAnsi="Arial" w:cs="Arial"/>
          <w:sz w:val="24"/>
          <w:lang w:val="en-GB"/>
        </w:rPr>
        <w:t xml:space="preserve"> Deutschland GmbH &amp; Co. </w:t>
      </w:r>
      <w:r w:rsidR="00295774" w:rsidRPr="00091775">
        <w:rPr>
          <w:rFonts w:ascii="Arial" w:hAnsi="Arial" w:cs="Arial"/>
          <w:sz w:val="24"/>
        </w:rPr>
        <w:t>KG</w:t>
      </w:r>
    </w:p>
    <w:p w14:paraId="101EDB66" w14:textId="53E705F1" w:rsidR="00153E0F" w:rsidRPr="00091775" w:rsidRDefault="00A97C72" w:rsidP="00295774">
      <w:pPr>
        <w:pStyle w:val="Blocktext"/>
        <w:numPr>
          <w:ilvl w:val="0"/>
          <w:numId w:val="3"/>
        </w:numPr>
        <w:tabs>
          <w:tab w:val="clear" w:pos="360"/>
        </w:tabs>
        <w:spacing w:line="276" w:lineRule="auto"/>
        <w:ind w:right="-143"/>
        <w:rPr>
          <w:rFonts w:ascii="Arial" w:hAnsi="Arial" w:cs="Arial"/>
          <w:sz w:val="24"/>
          <w:lang w:val="en-US"/>
        </w:rPr>
        <w:sectPr w:rsidR="00153E0F" w:rsidRPr="00091775" w:rsidSect="0030034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60" w:right="1276" w:bottom="1134" w:left="1134" w:header="720" w:footer="720" w:gutter="0"/>
          <w:cols w:space="720"/>
        </w:sectPr>
      </w:pPr>
      <w:r w:rsidRPr="00091775">
        <w:rPr>
          <w:rFonts w:ascii="Arial" w:hAnsi="Arial" w:cs="Arial"/>
          <w:noProof/>
        </w:rPr>
        <mc:AlternateContent>
          <mc:Choice Requires="wps">
            <w:drawing>
              <wp:anchor distT="0" distB="0" distL="0" distR="0" simplePos="0" relativeHeight="251661312" behindDoc="1" locked="0" layoutInCell="1" allowOverlap="1" wp14:anchorId="191364A8" wp14:editId="60DBC790">
                <wp:simplePos x="0" y="0"/>
                <wp:positionH relativeFrom="page">
                  <wp:align>center</wp:align>
                </wp:positionH>
                <wp:positionV relativeFrom="paragraph">
                  <wp:posOffset>477215</wp:posOffset>
                </wp:positionV>
                <wp:extent cx="6157595" cy="0"/>
                <wp:effectExtent l="0" t="0" r="0" b="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D5326" id="Line 2" o:spid="_x0000_s1026" style="position:absolute;z-index:-25165516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37.6pt" to="484.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" strokeweight="1.44pt">
                <w10:wrap type="topAndBottom" anchorx="page"/>
              </v:line>
            </w:pict>
          </mc:Fallback>
        </mc:AlternateContent>
      </w:r>
      <w:r w:rsidR="00B52E6C" w:rsidRPr="00091775">
        <w:rPr>
          <w:rFonts w:ascii="Arial" w:hAnsi="Arial" w:cs="Arial"/>
          <w:sz w:val="24"/>
          <w:lang w:val="en-GB"/>
        </w:rPr>
        <w:t xml:space="preserve">as well as of the companies affiliated with </w:t>
      </w:r>
      <w:r w:rsidR="0076071D" w:rsidRPr="00091775">
        <w:rPr>
          <w:rFonts w:ascii="Arial" w:hAnsi="Arial" w:cs="Arial"/>
          <w:sz w:val="24"/>
          <w:lang w:val="en-GB"/>
        </w:rPr>
        <w:t>MULTIVAC</w:t>
      </w:r>
      <w:r w:rsidR="00B52E6C" w:rsidRPr="00091775">
        <w:rPr>
          <w:rFonts w:ascii="Arial" w:hAnsi="Arial" w:cs="Arial"/>
          <w:sz w:val="24"/>
          <w:lang w:val="en-GB"/>
        </w:rPr>
        <w:t xml:space="preserve"> </w:t>
      </w:r>
      <w:r w:rsidR="00295774" w:rsidRPr="00091775">
        <w:rPr>
          <w:rFonts w:ascii="Arial" w:hAnsi="Arial" w:cs="Arial"/>
          <w:sz w:val="24"/>
          <w:lang w:val="en-GB"/>
        </w:rPr>
        <w:t xml:space="preserve">Sepp </w:t>
      </w:r>
      <w:proofErr w:type="spellStart"/>
      <w:r w:rsidR="00295774" w:rsidRPr="00091775">
        <w:rPr>
          <w:rFonts w:ascii="Arial" w:hAnsi="Arial" w:cs="Arial"/>
          <w:sz w:val="24"/>
          <w:lang w:val="en-GB"/>
        </w:rPr>
        <w:t>Haggenmüller</w:t>
      </w:r>
      <w:proofErr w:type="spellEnd"/>
      <w:r w:rsidR="00295774" w:rsidRPr="00091775">
        <w:rPr>
          <w:rFonts w:ascii="Arial" w:hAnsi="Arial" w:cs="Arial"/>
          <w:sz w:val="24"/>
          <w:lang w:val="en-GB"/>
        </w:rPr>
        <w:t xml:space="preserve"> SE &amp; Co. </w:t>
      </w:r>
      <w:r w:rsidR="00295774" w:rsidRPr="00091775">
        <w:rPr>
          <w:rFonts w:ascii="Arial" w:hAnsi="Arial" w:cs="Arial"/>
          <w:sz w:val="24"/>
          <w:lang w:val="en-US"/>
        </w:rPr>
        <w:t xml:space="preserve">KG </w:t>
      </w:r>
      <w:r w:rsidR="00867280" w:rsidRPr="00091775">
        <w:rPr>
          <w:rFonts w:ascii="Arial" w:hAnsi="Arial" w:cs="Arial"/>
          <w:sz w:val="24"/>
          <w:lang w:val="en-US"/>
        </w:rPr>
        <w:t xml:space="preserve">in Germany </w:t>
      </w:r>
      <w:r w:rsidR="004D279C" w:rsidRPr="00091775">
        <w:rPr>
          <w:rFonts w:ascii="Arial" w:hAnsi="Arial" w:cs="Arial"/>
          <w:sz w:val="24"/>
          <w:lang w:val="en-US"/>
        </w:rPr>
        <w:t>(„</w:t>
      </w:r>
      <w:proofErr w:type="gramStart"/>
      <w:r w:rsidR="0076071D" w:rsidRPr="00091775">
        <w:rPr>
          <w:rFonts w:ascii="Arial" w:hAnsi="Arial" w:cs="Arial"/>
          <w:sz w:val="24"/>
          <w:lang w:val="en-US"/>
        </w:rPr>
        <w:t>MULTIVAC</w:t>
      </w:r>
      <w:r w:rsidR="004D279C" w:rsidRPr="00091775">
        <w:rPr>
          <w:rFonts w:ascii="Arial" w:hAnsi="Arial" w:cs="Arial"/>
          <w:sz w:val="24"/>
          <w:lang w:val="en-US"/>
        </w:rPr>
        <w:t>“</w:t>
      </w:r>
      <w:proofErr w:type="gramEnd"/>
      <w:r w:rsidR="004D279C" w:rsidRPr="00091775">
        <w:rPr>
          <w:rFonts w:ascii="Arial" w:hAnsi="Arial" w:cs="Arial"/>
          <w:sz w:val="24"/>
          <w:lang w:val="en-US"/>
        </w:rPr>
        <w:t>)</w:t>
      </w:r>
    </w:p>
    <w:p w14:paraId="0AD38CF5" w14:textId="67C6E25D" w:rsidR="000A1EE2" w:rsidRPr="00091775" w:rsidRDefault="000A1EE2" w:rsidP="000A1EE2">
      <w:pPr>
        <w:spacing w:after="120"/>
        <w:jc w:val="center"/>
        <w:rPr>
          <w:rFonts w:ascii="Arial" w:hAnsi="Arial" w:cs="Arial"/>
          <w:sz w:val="18"/>
          <w:szCs w:val="18"/>
          <w:lang w:val="en-US"/>
        </w:rPr>
      </w:pPr>
    </w:p>
    <w:p w14:paraId="75A25E93" w14:textId="77777777" w:rsidR="000A1EE2" w:rsidRPr="00091775" w:rsidRDefault="000A1EE2" w:rsidP="000A1EE2">
      <w:pPr>
        <w:spacing w:after="120"/>
        <w:jc w:val="center"/>
        <w:rPr>
          <w:rFonts w:ascii="Arial" w:hAnsi="Arial" w:cs="Arial"/>
          <w:sz w:val="18"/>
          <w:szCs w:val="18"/>
          <w:lang w:val="en-US"/>
        </w:rPr>
      </w:pPr>
    </w:p>
    <w:p w14:paraId="7113291B" w14:textId="77777777" w:rsidR="000A1EE2" w:rsidRPr="00091775" w:rsidRDefault="000A1EE2" w:rsidP="000A1EE2">
      <w:pPr>
        <w:spacing w:after="120"/>
        <w:jc w:val="center"/>
        <w:rPr>
          <w:rFonts w:ascii="Arial" w:hAnsi="Arial" w:cs="Arial"/>
          <w:sz w:val="18"/>
          <w:szCs w:val="18"/>
          <w:lang w:val="en-US"/>
        </w:rPr>
        <w:sectPr w:rsidR="000A1EE2" w:rsidRPr="00091775" w:rsidSect="00300345">
          <w:type w:val="continuous"/>
          <w:pgSz w:w="11906" w:h="16838" w:code="9"/>
          <w:pgMar w:top="851" w:right="1134" w:bottom="851" w:left="1134" w:header="737" w:footer="737" w:gutter="0"/>
          <w:cols w:space="708"/>
          <w:docGrid w:linePitch="360"/>
        </w:sectPr>
      </w:pPr>
    </w:p>
    <w:p w14:paraId="071CECD2" w14:textId="77AEE09E" w:rsidR="000A1EE2" w:rsidRPr="00091775" w:rsidRDefault="00DC4D62" w:rsidP="00F2064D">
      <w:pPr>
        <w:pStyle w:val="Listenabsatz"/>
        <w:numPr>
          <w:ilvl w:val="0"/>
          <w:numId w:val="4"/>
        </w:numPr>
        <w:spacing w:after="120"/>
        <w:ind w:hanging="436"/>
        <w:jc w:val="both"/>
        <w:rPr>
          <w:rFonts w:ascii="Arial" w:hAnsi="Arial" w:cs="Arial"/>
          <w:b/>
          <w:sz w:val="22"/>
          <w:szCs w:val="22"/>
        </w:rPr>
      </w:pPr>
      <w:r w:rsidRPr="00091775">
        <w:rPr>
          <w:rFonts w:ascii="Arial" w:hAnsi="Arial" w:cs="Arial"/>
          <w:b/>
          <w:sz w:val="22"/>
          <w:szCs w:val="22"/>
        </w:rPr>
        <w:t xml:space="preserve">General </w:t>
      </w:r>
      <w:proofErr w:type="spellStart"/>
      <w:r w:rsidRPr="00091775">
        <w:rPr>
          <w:rFonts w:ascii="Arial" w:hAnsi="Arial" w:cs="Arial"/>
          <w:b/>
          <w:sz w:val="22"/>
          <w:szCs w:val="22"/>
        </w:rPr>
        <w:t>Provisions</w:t>
      </w:r>
      <w:proofErr w:type="spellEnd"/>
    </w:p>
    <w:p w14:paraId="49F7A7E0" w14:textId="5AE4E65C" w:rsidR="00F62376" w:rsidRPr="00091775" w:rsidRDefault="00F62376" w:rsidP="00F62376">
      <w:pPr>
        <w:spacing w:after="120"/>
        <w:jc w:val="both"/>
        <w:rPr>
          <w:rFonts w:ascii="Arial" w:hAnsi="Arial" w:cs="Arial"/>
          <w:sz w:val="22"/>
          <w:szCs w:val="22"/>
          <w:lang w:val="en-GB"/>
        </w:rPr>
      </w:pPr>
      <w:r w:rsidRPr="00091775">
        <w:rPr>
          <w:rFonts w:ascii="Arial" w:hAnsi="Arial" w:cs="Arial"/>
          <w:sz w:val="22"/>
          <w:szCs w:val="22"/>
          <w:lang w:val="en-GB"/>
        </w:rPr>
        <w:t>The following terms and conditions regulate the provision of assembly,</w:t>
      </w:r>
      <w:r w:rsidR="001556CC" w:rsidRPr="00091775">
        <w:rPr>
          <w:rFonts w:ascii="Arial" w:hAnsi="Arial" w:cs="Arial"/>
          <w:sz w:val="22"/>
          <w:szCs w:val="22"/>
          <w:lang w:val="en-GB"/>
        </w:rPr>
        <w:t xml:space="preserve"> </w:t>
      </w:r>
      <w:proofErr w:type="gramStart"/>
      <w:r w:rsidR="001556CC" w:rsidRPr="00091775">
        <w:rPr>
          <w:rFonts w:ascii="Arial" w:hAnsi="Arial" w:cs="Arial"/>
          <w:sz w:val="22"/>
          <w:szCs w:val="22"/>
          <w:lang w:val="en-GB"/>
        </w:rPr>
        <w:t>repair</w:t>
      </w:r>
      <w:proofErr w:type="gramEnd"/>
      <w:r w:rsidR="001556CC" w:rsidRPr="00091775">
        <w:rPr>
          <w:rFonts w:ascii="Arial" w:hAnsi="Arial" w:cs="Arial"/>
          <w:sz w:val="22"/>
          <w:szCs w:val="22"/>
          <w:lang w:val="en-GB"/>
        </w:rPr>
        <w:t xml:space="preserve"> and general</w:t>
      </w:r>
      <w:r w:rsidRPr="00091775">
        <w:rPr>
          <w:rFonts w:ascii="Arial" w:hAnsi="Arial" w:cs="Arial"/>
          <w:sz w:val="22"/>
          <w:szCs w:val="22"/>
          <w:lang w:val="en-GB"/>
        </w:rPr>
        <w:t xml:space="preserve"> services (hereinafter referred to as "</w:t>
      </w:r>
      <w:r w:rsidR="009B485F" w:rsidRPr="00091775">
        <w:rPr>
          <w:rFonts w:ascii="Arial" w:hAnsi="Arial" w:cs="Arial"/>
          <w:sz w:val="22"/>
          <w:szCs w:val="22"/>
          <w:lang w:val="en-GB"/>
        </w:rPr>
        <w:t>S</w:t>
      </w:r>
      <w:r w:rsidRPr="00091775">
        <w:rPr>
          <w:rFonts w:ascii="Arial" w:hAnsi="Arial" w:cs="Arial"/>
          <w:sz w:val="22"/>
          <w:szCs w:val="22"/>
          <w:lang w:val="en-GB"/>
        </w:rPr>
        <w:t xml:space="preserve">ervices") by </w:t>
      </w:r>
      <w:r w:rsidR="0076071D" w:rsidRPr="00091775">
        <w:rPr>
          <w:rFonts w:ascii="Arial" w:hAnsi="Arial" w:cs="Arial"/>
          <w:sz w:val="22"/>
          <w:szCs w:val="22"/>
          <w:lang w:val="en-GB"/>
        </w:rPr>
        <w:t>MULTIVAC</w:t>
      </w:r>
      <w:r w:rsidRPr="00091775">
        <w:rPr>
          <w:rFonts w:ascii="Arial" w:hAnsi="Arial" w:cs="Arial"/>
          <w:sz w:val="22"/>
          <w:szCs w:val="22"/>
          <w:lang w:val="en-GB"/>
        </w:rPr>
        <w:t xml:space="preserve"> to merchants within the meaning of §§ 1 ff. HGB (German Commercial Code), also for future contracts. </w:t>
      </w:r>
      <w:r w:rsidR="0076071D" w:rsidRPr="00091775">
        <w:rPr>
          <w:rFonts w:ascii="Arial" w:hAnsi="Arial" w:cs="Arial"/>
          <w:sz w:val="22"/>
          <w:szCs w:val="22"/>
          <w:lang w:val="en-GB"/>
        </w:rPr>
        <w:t>MULTIVAC</w:t>
      </w:r>
      <w:r w:rsidRPr="00091775">
        <w:rPr>
          <w:rFonts w:ascii="Arial" w:hAnsi="Arial" w:cs="Arial"/>
          <w:sz w:val="22"/>
          <w:szCs w:val="22"/>
          <w:lang w:val="en-GB"/>
        </w:rPr>
        <w:t xml:space="preserve">'s </w:t>
      </w:r>
      <w:r w:rsidR="009B485F" w:rsidRPr="00091775">
        <w:rPr>
          <w:rFonts w:ascii="Arial" w:hAnsi="Arial" w:cs="Arial"/>
          <w:sz w:val="22"/>
          <w:szCs w:val="22"/>
          <w:lang w:val="en-GB"/>
        </w:rPr>
        <w:t>Services</w:t>
      </w:r>
      <w:r w:rsidRPr="00091775">
        <w:rPr>
          <w:rFonts w:ascii="Arial" w:hAnsi="Arial" w:cs="Arial"/>
          <w:sz w:val="22"/>
          <w:szCs w:val="22"/>
          <w:lang w:val="en-GB"/>
        </w:rPr>
        <w:t xml:space="preserve"> and offers are exclusively based on these general terms and conditions. These general terms and conditions are deemed to be accepted at the latest with the acceptance of </w:t>
      </w:r>
      <w:r w:rsidR="0076071D" w:rsidRPr="00091775">
        <w:rPr>
          <w:rFonts w:ascii="Arial" w:hAnsi="Arial" w:cs="Arial"/>
          <w:sz w:val="22"/>
          <w:szCs w:val="22"/>
          <w:lang w:val="en-GB"/>
        </w:rPr>
        <w:t>MULTIVAC</w:t>
      </w:r>
      <w:r w:rsidRPr="00091775">
        <w:rPr>
          <w:rFonts w:ascii="Arial" w:hAnsi="Arial" w:cs="Arial"/>
          <w:sz w:val="22"/>
          <w:szCs w:val="22"/>
          <w:lang w:val="en-GB"/>
        </w:rPr>
        <w:t xml:space="preserve">'s </w:t>
      </w:r>
      <w:r w:rsidR="009B485F" w:rsidRPr="00091775">
        <w:rPr>
          <w:rFonts w:ascii="Arial" w:hAnsi="Arial" w:cs="Arial"/>
          <w:sz w:val="22"/>
          <w:szCs w:val="22"/>
          <w:lang w:val="en-GB"/>
        </w:rPr>
        <w:t>Services</w:t>
      </w:r>
      <w:r w:rsidRPr="00091775">
        <w:rPr>
          <w:rFonts w:ascii="Arial" w:hAnsi="Arial" w:cs="Arial"/>
          <w:sz w:val="22"/>
          <w:szCs w:val="22"/>
          <w:lang w:val="en-GB"/>
        </w:rPr>
        <w:t xml:space="preserve"> by the </w:t>
      </w:r>
      <w:r w:rsidR="009B485F" w:rsidRPr="00091775">
        <w:rPr>
          <w:rFonts w:ascii="Arial" w:hAnsi="Arial" w:cs="Arial"/>
          <w:sz w:val="22"/>
          <w:szCs w:val="22"/>
          <w:lang w:val="en-GB"/>
        </w:rPr>
        <w:t>customer</w:t>
      </w:r>
      <w:r w:rsidRPr="00091775">
        <w:rPr>
          <w:rFonts w:ascii="Arial" w:hAnsi="Arial" w:cs="Arial"/>
          <w:sz w:val="22"/>
          <w:szCs w:val="22"/>
          <w:lang w:val="en-GB"/>
        </w:rPr>
        <w:t>.</w:t>
      </w:r>
    </w:p>
    <w:p w14:paraId="3CF013AB" w14:textId="5EFDD7AE" w:rsidR="00F62376" w:rsidRPr="00091775" w:rsidRDefault="00F62376" w:rsidP="00F62376">
      <w:pPr>
        <w:spacing w:after="120"/>
        <w:jc w:val="both"/>
        <w:rPr>
          <w:rFonts w:ascii="Arial" w:hAnsi="Arial" w:cs="Arial"/>
          <w:sz w:val="22"/>
          <w:szCs w:val="22"/>
          <w:lang w:val="en-GB"/>
        </w:rPr>
      </w:pPr>
      <w:r w:rsidRPr="00091775">
        <w:rPr>
          <w:rFonts w:ascii="Arial" w:hAnsi="Arial" w:cs="Arial"/>
          <w:sz w:val="22"/>
          <w:szCs w:val="22"/>
          <w:lang w:val="en-GB"/>
        </w:rPr>
        <w:t xml:space="preserve">Conflicting general terms and conditions of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shall not apply. </w:t>
      </w:r>
    </w:p>
    <w:p w14:paraId="15162759" w14:textId="4FE738C8" w:rsidR="000A1EE2" w:rsidRPr="00091775" w:rsidRDefault="00F62376" w:rsidP="000A1EE2">
      <w:pPr>
        <w:spacing w:after="120"/>
        <w:jc w:val="both"/>
        <w:rPr>
          <w:rFonts w:ascii="Arial" w:hAnsi="Arial" w:cs="Arial"/>
          <w:sz w:val="22"/>
          <w:szCs w:val="22"/>
          <w:lang w:val="en-GB"/>
        </w:rPr>
      </w:pPr>
      <w:r w:rsidRPr="00091775">
        <w:rPr>
          <w:rFonts w:ascii="Arial" w:hAnsi="Arial" w:cs="Arial"/>
          <w:sz w:val="22"/>
          <w:szCs w:val="22"/>
          <w:lang w:val="en-GB"/>
        </w:rPr>
        <w:t xml:space="preserve">Agreements deviating from the following terms and conditions prior to or upon conclusion of the contract require </w:t>
      </w:r>
      <w:r w:rsidR="0076071D" w:rsidRPr="00091775">
        <w:rPr>
          <w:rFonts w:ascii="Arial" w:hAnsi="Arial" w:cs="Arial"/>
          <w:sz w:val="22"/>
          <w:szCs w:val="22"/>
          <w:lang w:val="en-GB"/>
        </w:rPr>
        <w:t>MULTIVAC</w:t>
      </w:r>
      <w:r w:rsidRPr="00091775">
        <w:rPr>
          <w:rFonts w:ascii="Arial" w:hAnsi="Arial" w:cs="Arial"/>
          <w:sz w:val="22"/>
          <w:szCs w:val="22"/>
          <w:lang w:val="en-GB"/>
        </w:rPr>
        <w:t>'s written confirmation to be effective.</w:t>
      </w:r>
    </w:p>
    <w:p w14:paraId="0DF03A6E" w14:textId="77777777" w:rsidR="000A1EE2" w:rsidRPr="00091775" w:rsidRDefault="000A1EE2" w:rsidP="000A1EE2">
      <w:pPr>
        <w:tabs>
          <w:tab w:val="left" w:pos="284"/>
        </w:tabs>
        <w:spacing w:after="120"/>
        <w:jc w:val="both"/>
        <w:rPr>
          <w:rFonts w:ascii="Arial" w:hAnsi="Arial" w:cs="Arial"/>
          <w:sz w:val="22"/>
          <w:szCs w:val="22"/>
          <w:lang w:val="en-GB"/>
        </w:rPr>
      </w:pPr>
    </w:p>
    <w:p w14:paraId="53FE512C" w14:textId="4FA53961" w:rsidR="000A1EE2" w:rsidRPr="00091775" w:rsidRDefault="00B01085" w:rsidP="00F2064D">
      <w:pPr>
        <w:pStyle w:val="Listenabsatz"/>
        <w:numPr>
          <w:ilvl w:val="0"/>
          <w:numId w:val="4"/>
        </w:numPr>
        <w:spacing w:after="120"/>
        <w:jc w:val="both"/>
        <w:rPr>
          <w:rFonts w:ascii="Arial" w:hAnsi="Arial" w:cs="Arial"/>
          <w:b/>
          <w:sz w:val="22"/>
          <w:szCs w:val="22"/>
          <w:lang w:val="en-GB"/>
        </w:rPr>
      </w:pPr>
      <w:r w:rsidRPr="00091775">
        <w:rPr>
          <w:rFonts w:ascii="Arial" w:hAnsi="Arial" w:cs="Arial"/>
          <w:b/>
          <w:sz w:val="22"/>
          <w:szCs w:val="22"/>
          <w:lang w:val="en-GB"/>
        </w:rPr>
        <w:t>Performance Period</w:t>
      </w:r>
    </w:p>
    <w:p w14:paraId="72397EDA" w14:textId="17170D7C" w:rsidR="00244578" w:rsidRPr="00091775" w:rsidRDefault="009B485F" w:rsidP="00244578">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Agreements on the </w:t>
      </w:r>
      <w:r w:rsidR="00244578" w:rsidRPr="00091775">
        <w:rPr>
          <w:rFonts w:ascii="Arial" w:hAnsi="Arial" w:cs="Arial"/>
          <w:sz w:val="22"/>
          <w:szCs w:val="22"/>
          <w:lang w:val="en-GB"/>
        </w:rPr>
        <w:t xml:space="preserve">duration of performance and/or the commencement of performance are </w:t>
      </w:r>
      <w:r w:rsidRPr="00091775">
        <w:rPr>
          <w:rFonts w:ascii="Arial" w:hAnsi="Arial" w:cs="Arial"/>
          <w:sz w:val="22"/>
          <w:szCs w:val="22"/>
          <w:lang w:val="en-GB"/>
        </w:rPr>
        <w:t xml:space="preserve">regarded as </w:t>
      </w:r>
      <w:r w:rsidR="00244578" w:rsidRPr="00091775">
        <w:rPr>
          <w:rFonts w:ascii="Arial" w:hAnsi="Arial" w:cs="Arial"/>
          <w:sz w:val="22"/>
          <w:szCs w:val="22"/>
          <w:lang w:val="en-GB"/>
        </w:rPr>
        <w:t>approximate</w:t>
      </w:r>
      <w:r w:rsidR="00777EFC" w:rsidRPr="00091775">
        <w:rPr>
          <w:rFonts w:ascii="Arial" w:hAnsi="Arial" w:cs="Arial"/>
          <w:sz w:val="22"/>
          <w:szCs w:val="22"/>
          <w:lang w:val="en-GB"/>
        </w:rPr>
        <w:t>.</w:t>
      </w:r>
    </w:p>
    <w:p w14:paraId="22C45620" w14:textId="28D38515" w:rsidR="00244578" w:rsidRPr="00091775" w:rsidRDefault="00244578" w:rsidP="00244578">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All temporary obstacles to performance caused by force majeure release </w:t>
      </w:r>
      <w:r w:rsidR="0076071D" w:rsidRPr="00091775">
        <w:rPr>
          <w:rFonts w:ascii="Arial" w:hAnsi="Arial" w:cs="Arial"/>
          <w:sz w:val="22"/>
          <w:szCs w:val="22"/>
          <w:lang w:val="en-GB"/>
        </w:rPr>
        <w:t>MULTIVAC</w:t>
      </w:r>
      <w:r w:rsidRPr="00091775">
        <w:rPr>
          <w:rFonts w:ascii="Arial" w:hAnsi="Arial" w:cs="Arial"/>
          <w:sz w:val="22"/>
          <w:szCs w:val="22"/>
          <w:lang w:val="en-GB"/>
        </w:rPr>
        <w:t xml:space="preserve"> from the assumed performance obligation for the duration of their existence, </w:t>
      </w:r>
      <w:proofErr w:type="gramStart"/>
      <w:r w:rsidRPr="00091775">
        <w:rPr>
          <w:rFonts w:ascii="Arial" w:hAnsi="Arial" w:cs="Arial"/>
          <w:sz w:val="22"/>
          <w:szCs w:val="22"/>
          <w:lang w:val="en-GB"/>
        </w:rPr>
        <w:t>in particular from</w:t>
      </w:r>
      <w:proofErr w:type="gramEnd"/>
      <w:r w:rsidRPr="00091775">
        <w:rPr>
          <w:rFonts w:ascii="Arial" w:hAnsi="Arial" w:cs="Arial"/>
          <w:sz w:val="22"/>
          <w:szCs w:val="22"/>
          <w:lang w:val="en-GB"/>
        </w:rPr>
        <w:t xml:space="preserve"> the timely dispatch of technicians and the provision of sufficient technicians. This also applies if there are other unforeseeable obstacles to performance for which </w:t>
      </w:r>
      <w:r w:rsidR="0076071D" w:rsidRPr="00091775">
        <w:rPr>
          <w:rFonts w:ascii="Arial" w:hAnsi="Arial" w:cs="Arial"/>
          <w:sz w:val="22"/>
          <w:szCs w:val="22"/>
          <w:lang w:val="en-GB"/>
        </w:rPr>
        <w:t>MULTIVAC</w:t>
      </w:r>
      <w:r w:rsidRPr="00091775">
        <w:rPr>
          <w:rFonts w:ascii="Arial" w:hAnsi="Arial" w:cs="Arial"/>
          <w:sz w:val="22"/>
          <w:szCs w:val="22"/>
          <w:lang w:val="en-GB"/>
        </w:rPr>
        <w:t xml:space="preserve"> is not responsible, </w:t>
      </w:r>
      <w:proofErr w:type="gramStart"/>
      <w:r w:rsidRPr="00091775">
        <w:rPr>
          <w:rFonts w:ascii="Arial" w:hAnsi="Arial" w:cs="Arial"/>
          <w:sz w:val="22"/>
          <w:szCs w:val="22"/>
          <w:lang w:val="en-GB"/>
        </w:rPr>
        <w:t>in particular in</w:t>
      </w:r>
      <w:proofErr w:type="gramEnd"/>
      <w:r w:rsidRPr="00091775">
        <w:rPr>
          <w:rFonts w:ascii="Arial" w:hAnsi="Arial" w:cs="Arial"/>
          <w:sz w:val="22"/>
          <w:szCs w:val="22"/>
          <w:lang w:val="en-GB"/>
        </w:rPr>
        <w:t xml:space="preserve"> the case of fire, floods, industrial action or official measures.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shall bear his own costs incurred by the delay.</w:t>
      </w:r>
    </w:p>
    <w:p w14:paraId="6128D6E0" w14:textId="3E35C97F" w:rsidR="00244578" w:rsidRPr="00091775" w:rsidRDefault="00244578" w:rsidP="00244578">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performance deadline shall be deemed to have been met if the performance is ready for acceptance by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by the time it expires.</w:t>
      </w:r>
    </w:p>
    <w:p w14:paraId="76C833A0" w14:textId="7933C4BD" w:rsidR="00244578" w:rsidRPr="00091775" w:rsidRDefault="00244578" w:rsidP="00244578">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If the </w:t>
      </w:r>
      <w:r w:rsidR="009B485F" w:rsidRPr="00091775">
        <w:rPr>
          <w:rFonts w:ascii="Arial" w:hAnsi="Arial" w:cs="Arial"/>
          <w:sz w:val="22"/>
          <w:szCs w:val="22"/>
          <w:lang w:val="en-GB"/>
        </w:rPr>
        <w:t>S</w:t>
      </w:r>
      <w:r w:rsidRPr="00091775">
        <w:rPr>
          <w:rFonts w:ascii="Arial" w:hAnsi="Arial" w:cs="Arial"/>
          <w:sz w:val="22"/>
          <w:szCs w:val="22"/>
          <w:lang w:val="en-GB"/>
        </w:rPr>
        <w:t>ervice</w:t>
      </w:r>
      <w:r w:rsidR="009B485F" w:rsidRPr="00091775">
        <w:rPr>
          <w:rFonts w:ascii="Arial" w:hAnsi="Arial" w:cs="Arial"/>
          <w:sz w:val="22"/>
          <w:szCs w:val="22"/>
          <w:lang w:val="en-GB"/>
        </w:rPr>
        <w:t>s</w:t>
      </w:r>
      <w:r w:rsidRPr="00091775">
        <w:rPr>
          <w:rFonts w:ascii="Arial" w:hAnsi="Arial" w:cs="Arial"/>
          <w:sz w:val="22"/>
          <w:szCs w:val="22"/>
          <w:lang w:val="en-GB"/>
        </w:rPr>
        <w:t xml:space="preserve"> </w:t>
      </w:r>
      <w:r w:rsidR="009B485F" w:rsidRPr="00091775">
        <w:rPr>
          <w:rFonts w:ascii="Arial" w:hAnsi="Arial" w:cs="Arial"/>
          <w:sz w:val="22"/>
          <w:szCs w:val="22"/>
          <w:lang w:val="en-GB"/>
        </w:rPr>
        <w:t xml:space="preserve">have </w:t>
      </w:r>
      <w:r w:rsidRPr="00091775">
        <w:rPr>
          <w:rFonts w:ascii="Arial" w:hAnsi="Arial" w:cs="Arial"/>
          <w:sz w:val="22"/>
          <w:szCs w:val="22"/>
          <w:lang w:val="en-GB"/>
        </w:rPr>
        <w:t xml:space="preserve">been lost or deteriorated before acceptance through no fault of </w:t>
      </w:r>
      <w:r w:rsidR="0076071D" w:rsidRPr="00091775">
        <w:rPr>
          <w:rFonts w:ascii="Arial" w:hAnsi="Arial" w:cs="Arial"/>
          <w:sz w:val="22"/>
          <w:szCs w:val="22"/>
          <w:lang w:val="en-GB"/>
        </w:rPr>
        <w:t>MULTIVAC</w:t>
      </w:r>
      <w:r w:rsidRPr="00091775">
        <w:rPr>
          <w:rFonts w:ascii="Arial" w:hAnsi="Arial" w:cs="Arial"/>
          <w:sz w:val="22"/>
          <w:szCs w:val="22"/>
          <w:lang w:val="en-GB"/>
        </w:rPr>
        <w:t xml:space="preserve">, </w:t>
      </w:r>
      <w:r w:rsidR="0076071D" w:rsidRPr="00091775">
        <w:rPr>
          <w:rFonts w:ascii="Arial" w:hAnsi="Arial" w:cs="Arial"/>
          <w:sz w:val="22"/>
          <w:szCs w:val="22"/>
          <w:lang w:val="en-GB"/>
        </w:rPr>
        <w:t>MULTIVAC</w:t>
      </w:r>
      <w:r w:rsidRPr="00091775">
        <w:rPr>
          <w:rFonts w:ascii="Arial" w:hAnsi="Arial" w:cs="Arial"/>
          <w:sz w:val="22"/>
          <w:szCs w:val="22"/>
          <w:lang w:val="en-GB"/>
        </w:rPr>
        <w:t xml:space="preserve"> is entitled to demand the agreed price for the </w:t>
      </w:r>
      <w:r w:rsidR="009B485F" w:rsidRPr="00091775">
        <w:rPr>
          <w:rFonts w:ascii="Arial" w:hAnsi="Arial" w:cs="Arial"/>
          <w:sz w:val="22"/>
          <w:szCs w:val="22"/>
          <w:lang w:val="en-GB"/>
        </w:rPr>
        <w:t>S</w:t>
      </w:r>
      <w:r w:rsidRPr="00091775">
        <w:rPr>
          <w:rFonts w:ascii="Arial" w:hAnsi="Arial" w:cs="Arial"/>
          <w:sz w:val="22"/>
          <w:szCs w:val="22"/>
          <w:lang w:val="en-GB"/>
        </w:rPr>
        <w:t>ervice</w:t>
      </w:r>
      <w:r w:rsidR="009B485F" w:rsidRPr="00091775">
        <w:rPr>
          <w:rFonts w:ascii="Arial" w:hAnsi="Arial" w:cs="Arial"/>
          <w:sz w:val="22"/>
          <w:szCs w:val="22"/>
          <w:lang w:val="en-GB"/>
        </w:rPr>
        <w:t>s</w:t>
      </w:r>
      <w:r w:rsidRPr="00091775">
        <w:rPr>
          <w:rFonts w:ascii="Arial" w:hAnsi="Arial" w:cs="Arial"/>
          <w:sz w:val="22"/>
          <w:szCs w:val="22"/>
          <w:lang w:val="en-GB"/>
        </w:rPr>
        <w:t xml:space="preserve"> less </w:t>
      </w:r>
      <w:r w:rsidR="009B485F" w:rsidRPr="00091775">
        <w:rPr>
          <w:rFonts w:ascii="Arial" w:hAnsi="Arial" w:cs="Arial"/>
          <w:sz w:val="22"/>
          <w:szCs w:val="22"/>
          <w:lang w:val="en-GB"/>
        </w:rPr>
        <w:t xml:space="preserve">its </w:t>
      </w:r>
      <w:r w:rsidRPr="00091775">
        <w:rPr>
          <w:rFonts w:ascii="Arial" w:hAnsi="Arial" w:cs="Arial"/>
          <w:sz w:val="22"/>
          <w:szCs w:val="22"/>
          <w:lang w:val="en-GB"/>
        </w:rPr>
        <w:t>expenses saved</w:t>
      </w:r>
      <w:r w:rsidR="00405CC9" w:rsidRPr="00091775">
        <w:rPr>
          <w:rFonts w:ascii="Arial" w:hAnsi="Arial" w:cs="Arial"/>
          <w:sz w:val="22"/>
          <w:szCs w:val="22"/>
          <w:lang w:val="en-GB"/>
        </w:rPr>
        <w:t>, provided that the good is within the control of the customer</w:t>
      </w:r>
      <w:r w:rsidRPr="00091775">
        <w:rPr>
          <w:rFonts w:ascii="Arial" w:hAnsi="Arial" w:cs="Arial"/>
          <w:sz w:val="22"/>
          <w:szCs w:val="22"/>
          <w:lang w:val="en-GB"/>
        </w:rPr>
        <w:t xml:space="preserve">. The same applies in the event of impossibility of performance through no fault of </w:t>
      </w:r>
      <w:r w:rsidR="0076071D" w:rsidRPr="00091775">
        <w:rPr>
          <w:rFonts w:ascii="Arial" w:hAnsi="Arial" w:cs="Arial"/>
          <w:sz w:val="22"/>
          <w:szCs w:val="22"/>
          <w:lang w:val="en-GB"/>
        </w:rPr>
        <w:t>MULTIVAC</w:t>
      </w:r>
      <w:r w:rsidRPr="00091775">
        <w:rPr>
          <w:rFonts w:ascii="Arial" w:hAnsi="Arial" w:cs="Arial"/>
          <w:sz w:val="22"/>
          <w:szCs w:val="22"/>
          <w:lang w:val="en-GB"/>
        </w:rPr>
        <w:t xml:space="preserve">.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can demand a repetition of the </w:t>
      </w:r>
      <w:r w:rsidR="009B485F" w:rsidRPr="00091775">
        <w:rPr>
          <w:rFonts w:ascii="Arial" w:hAnsi="Arial" w:cs="Arial"/>
          <w:sz w:val="22"/>
          <w:szCs w:val="22"/>
          <w:lang w:val="en-GB"/>
        </w:rPr>
        <w:t>S</w:t>
      </w:r>
      <w:r w:rsidRPr="00091775">
        <w:rPr>
          <w:rFonts w:ascii="Arial" w:hAnsi="Arial" w:cs="Arial"/>
          <w:sz w:val="22"/>
          <w:szCs w:val="22"/>
          <w:lang w:val="en-GB"/>
        </w:rPr>
        <w:t>ervice</w:t>
      </w:r>
      <w:r w:rsidR="009B485F" w:rsidRPr="00091775">
        <w:rPr>
          <w:rFonts w:ascii="Arial" w:hAnsi="Arial" w:cs="Arial"/>
          <w:sz w:val="22"/>
          <w:szCs w:val="22"/>
          <w:lang w:val="en-GB"/>
        </w:rPr>
        <w:t>s</w:t>
      </w:r>
      <w:r w:rsidRPr="00091775">
        <w:rPr>
          <w:rFonts w:ascii="Arial" w:hAnsi="Arial" w:cs="Arial"/>
          <w:sz w:val="22"/>
          <w:szCs w:val="22"/>
          <w:lang w:val="en-GB"/>
        </w:rPr>
        <w:t xml:space="preserve"> if and insofar as this is reasonable for </w:t>
      </w:r>
      <w:r w:rsidR="0076071D" w:rsidRPr="00091775">
        <w:rPr>
          <w:rFonts w:ascii="Arial" w:hAnsi="Arial" w:cs="Arial"/>
          <w:sz w:val="22"/>
          <w:szCs w:val="22"/>
          <w:lang w:val="en-GB"/>
        </w:rPr>
        <w:t>MULTIVAC</w:t>
      </w:r>
      <w:r w:rsidRPr="00091775">
        <w:rPr>
          <w:rFonts w:ascii="Arial" w:hAnsi="Arial" w:cs="Arial"/>
          <w:sz w:val="22"/>
          <w:szCs w:val="22"/>
          <w:lang w:val="en-GB"/>
        </w:rPr>
        <w:t xml:space="preserve">, in particular </w:t>
      </w:r>
      <w:proofErr w:type="gramStart"/>
      <w:r w:rsidRPr="00091775">
        <w:rPr>
          <w:rFonts w:ascii="Arial" w:hAnsi="Arial" w:cs="Arial"/>
          <w:sz w:val="22"/>
          <w:szCs w:val="22"/>
          <w:lang w:val="en-GB"/>
        </w:rPr>
        <w:t>taking into account</w:t>
      </w:r>
      <w:proofErr w:type="gramEnd"/>
      <w:r w:rsidRPr="00091775">
        <w:rPr>
          <w:rFonts w:ascii="Arial" w:hAnsi="Arial" w:cs="Arial"/>
          <w:sz w:val="22"/>
          <w:szCs w:val="22"/>
          <w:lang w:val="en-GB"/>
        </w:rPr>
        <w:t xml:space="preserve"> its other contractual obligations. For the repetition, a renewed remuneration is to be paid to </w:t>
      </w:r>
      <w:r w:rsidR="0076071D" w:rsidRPr="00091775">
        <w:rPr>
          <w:rFonts w:ascii="Arial" w:hAnsi="Arial" w:cs="Arial"/>
          <w:sz w:val="22"/>
          <w:szCs w:val="22"/>
          <w:lang w:val="en-GB"/>
        </w:rPr>
        <w:t>MULTIVAC</w:t>
      </w:r>
      <w:r w:rsidRPr="00091775">
        <w:rPr>
          <w:rFonts w:ascii="Arial" w:hAnsi="Arial" w:cs="Arial"/>
          <w:sz w:val="22"/>
          <w:szCs w:val="22"/>
          <w:lang w:val="en-GB"/>
        </w:rPr>
        <w:t xml:space="preserve"> </w:t>
      </w:r>
      <w:proofErr w:type="gramStart"/>
      <w:r w:rsidRPr="00091775">
        <w:rPr>
          <w:rFonts w:ascii="Arial" w:hAnsi="Arial" w:cs="Arial"/>
          <w:sz w:val="22"/>
          <w:szCs w:val="22"/>
          <w:lang w:val="en-GB"/>
        </w:rPr>
        <w:t>on the basis of</w:t>
      </w:r>
      <w:proofErr w:type="gramEnd"/>
      <w:r w:rsidRPr="00091775">
        <w:rPr>
          <w:rFonts w:ascii="Arial" w:hAnsi="Arial" w:cs="Arial"/>
          <w:sz w:val="22"/>
          <w:szCs w:val="22"/>
          <w:lang w:val="en-GB"/>
        </w:rPr>
        <w:t xml:space="preserve"> the contract prices.</w:t>
      </w:r>
    </w:p>
    <w:p w14:paraId="0794EBDE" w14:textId="6A81E023" w:rsidR="000A1EE2" w:rsidRPr="00091775" w:rsidRDefault="00244578" w:rsidP="000A1EE2">
      <w:pPr>
        <w:tabs>
          <w:tab w:val="left" w:pos="284"/>
        </w:tabs>
        <w:spacing w:after="120"/>
        <w:jc w:val="both"/>
        <w:rPr>
          <w:rFonts w:ascii="Arial" w:hAnsi="Arial" w:cs="Arial"/>
          <w:sz w:val="22"/>
          <w:szCs w:val="22"/>
          <w:lang w:val="en-GB"/>
        </w:rPr>
      </w:pPr>
      <w:r w:rsidRPr="00091775">
        <w:rPr>
          <w:rFonts w:ascii="Arial" w:hAnsi="Arial" w:cs="Arial"/>
          <w:sz w:val="22"/>
          <w:szCs w:val="22"/>
          <w:lang w:val="en-GB"/>
        </w:rPr>
        <w:t>The request for a technician shall be made at least 10 working days before the start of performance.</w:t>
      </w:r>
    </w:p>
    <w:p w14:paraId="084132AC" w14:textId="77777777" w:rsidR="003B11B8" w:rsidRPr="00091775" w:rsidRDefault="003B11B8" w:rsidP="000A1EE2">
      <w:pPr>
        <w:tabs>
          <w:tab w:val="left" w:pos="284"/>
        </w:tabs>
        <w:spacing w:after="120"/>
        <w:jc w:val="both"/>
        <w:rPr>
          <w:rFonts w:ascii="Arial" w:hAnsi="Arial" w:cs="Arial"/>
          <w:sz w:val="22"/>
          <w:szCs w:val="22"/>
          <w:lang w:val="en-GB"/>
        </w:rPr>
      </w:pPr>
    </w:p>
    <w:p w14:paraId="77296210" w14:textId="1E52B3DF" w:rsidR="000A1EE2" w:rsidRPr="00091775" w:rsidRDefault="000C4495" w:rsidP="00F2064D">
      <w:pPr>
        <w:pStyle w:val="Listenabsatz"/>
        <w:numPr>
          <w:ilvl w:val="0"/>
          <w:numId w:val="4"/>
        </w:numPr>
        <w:spacing w:after="120"/>
        <w:jc w:val="both"/>
        <w:rPr>
          <w:rFonts w:ascii="Arial" w:hAnsi="Arial" w:cs="Arial"/>
          <w:b/>
          <w:sz w:val="22"/>
          <w:szCs w:val="22"/>
          <w:lang w:val="en-GB"/>
        </w:rPr>
      </w:pPr>
      <w:r w:rsidRPr="00091775">
        <w:rPr>
          <w:rFonts w:ascii="Arial" w:hAnsi="Arial" w:cs="Arial"/>
          <w:b/>
          <w:sz w:val="22"/>
          <w:szCs w:val="22"/>
          <w:lang w:val="en-GB"/>
        </w:rPr>
        <w:t xml:space="preserve">Price </w:t>
      </w:r>
      <w:r w:rsidR="009B485F" w:rsidRPr="00091775">
        <w:rPr>
          <w:rFonts w:ascii="Arial" w:hAnsi="Arial" w:cs="Arial"/>
          <w:b/>
          <w:sz w:val="22"/>
          <w:szCs w:val="22"/>
          <w:lang w:val="en-GB"/>
        </w:rPr>
        <w:t>o</w:t>
      </w:r>
      <w:r w:rsidRPr="00091775">
        <w:rPr>
          <w:rFonts w:ascii="Arial" w:hAnsi="Arial" w:cs="Arial"/>
          <w:b/>
          <w:sz w:val="22"/>
          <w:szCs w:val="22"/>
          <w:lang w:val="en-GB"/>
        </w:rPr>
        <w:t>f Performance, Payment,</w:t>
      </w:r>
      <w:r w:rsidR="00DF53CD" w:rsidRPr="00091775">
        <w:rPr>
          <w:rFonts w:ascii="Arial" w:hAnsi="Arial" w:cs="Arial"/>
          <w:b/>
          <w:sz w:val="22"/>
          <w:szCs w:val="22"/>
          <w:lang w:val="en-GB"/>
        </w:rPr>
        <w:t xml:space="preserve"> </w:t>
      </w:r>
      <w:r w:rsidR="001376CF" w:rsidRPr="00091775">
        <w:rPr>
          <w:rFonts w:ascii="Arial" w:hAnsi="Arial" w:cs="Arial"/>
          <w:b/>
          <w:sz w:val="22"/>
          <w:szCs w:val="22"/>
          <w:lang w:val="en-GB"/>
        </w:rPr>
        <w:t xml:space="preserve">Retention </w:t>
      </w:r>
      <w:r w:rsidR="009B485F" w:rsidRPr="00091775">
        <w:rPr>
          <w:rFonts w:ascii="Arial" w:hAnsi="Arial" w:cs="Arial"/>
          <w:b/>
          <w:sz w:val="22"/>
          <w:szCs w:val="22"/>
          <w:lang w:val="en-GB"/>
        </w:rPr>
        <w:t>o</w:t>
      </w:r>
      <w:r w:rsidR="001376CF" w:rsidRPr="00091775">
        <w:rPr>
          <w:rFonts w:ascii="Arial" w:hAnsi="Arial" w:cs="Arial"/>
          <w:b/>
          <w:sz w:val="22"/>
          <w:szCs w:val="22"/>
          <w:lang w:val="en-GB"/>
        </w:rPr>
        <w:t>f Title</w:t>
      </w:r>
    </w:p>
    <w:p w14:paraId="7F30C36E" w14:textId="1E4C94D4"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 xml:space="preserve">The working time for the service shall be invoiced according to </w:t>
      </w:r>
      <w:proofErr w:type="gramStart"/>
      <w:r w:rsidRPr="00091775">
        <w:rPr>
          <w:rFonts w:ascii="Arial" w:hAnsi="Arial" w:cs="Arial"/>
          <w:sz w:val="22"/>
          <w:szCs w:val="22"/>
          <w:lang w:val="en-GB"/>
        </w:rPr>
        <w:t>expenditure, unless</w:t>
      </w:r>
      <w:proofErr w:type="gramEnd"/>
      <w:r w:rsidRPr="00091775">
        <w:rPr>
          <w:rFonts w:ascii="Arial" w:hAnsi="Arial" w:cs="Arial"/>
          <w:sz w:val="22"/>
          <w:szCs w:val="22"/>
          <w:lang w:val="en-GB"/>
        </w:rPr>
        <w:t xml:space="preserve"> a lump sum price has been expressly agreed.</w:t>
      </w:r>
    </w:p>
    <w:p w14:paraId="0CC65EA1" w14:textId="122FD8B2"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 xml:space="preserve">The agreed amounts do not include </w:t>
      </w:r>
      <w:r w:rsidR="009B485F" w:rsidRPr="00091775">
        <w:rPr>
          <w:rFonts w:ascii="Arial" w:hAnsi="Arial" w:cs="Arial"/>
          <w:sz w:val="22"/>
          <w:szCs w:val="22"/>
          <w:lang w:val="en-GB"/>
        </w:rPr>
        <w:t>VAT</w:t>
      </w:r>
      <w:r w:rsidRPr="00091775">
        <w:rPr>
          <w:rFonts w:ascii="Arial" w:hAnsi="Arial" w:cs="Arial"/>
          <w:sz w:val="22"/>
          <w:szCs w:val="22"/>
          <w:lang w:val="en-GB"/>
        </w:rPr>
        <w:t xml:space="preserve">, which is to be paid additionally to </w:t>
      </w:r>
      <w:r w:rsidR="0076071D" w:rsidRPr="00091775">
        <w:rPr>
          <w:rFonts w:ascii="Arial" w:hAnsi="Arial" w:cs="Arial"/>
          <w:sz w:val="22"/>
          <w:szCs w:val="22"/>
          <w:lang w:val="en-GB"/>
        </w:rPr>
        <w:t>MULTIVAC</w:t>
      </w:r>
      <w:r w:rsidRPr="00091775">
        <w:rPr>
          <w:rFonts w:ascii="Arial" w:hAnsi="Arial" w:cs="Arial"/>
          <w:sz w:val="22"/>
          <w:szCs w:val="22"/>
          <w:lang w:val="en-GB"/>
        </w:rPr>
        <w:t xml:space="preserve"> at the statutory rate.</w:t>
      </w:r>
    </w:p>
    <w:p w14:paraId="31291025" w14:textId="7F723218"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lastRenderedPageBreak/>
        <w:t xml:space="preserve">Services are invoiced at </w:t>
      </w:r>
      <w:r w:rsidR="0076071D" w:rsidRPr="00091775">
        <w:rPr>
          <w:rFonts w:ascii="Arial" w:hAnsi="Arial" w:cs="Arial"/>
          <w:sz w:val="22"/>
          <w:szCs w:val="22"/>
          <w:lang w:val="en-GB"/>
        </w:rPr>
        <w:t>MULTIVAC</w:t>
      </w:r>
      <w:r w:rsidRPr="00091775">
        <w:rPr>
          <w:rFonts w:ascii="Arial" w:hAnsi="Arial" w:cs="Arial"/>
          <w:sz w:val="22"/>
          <w:szCs w:val="22"/>
          <w:lang w:val="en-GB"/>
        </w:rPr>
        <w:t xml:space="preserve">'s discretion, usually after they have been rendered. All payments of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are to be made in Euro.</w:t>
      </w:r>
    </w:p>
    <w:p w14:paraId="0F5D2420" w14:textId="08221AC2"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 xml:space="preserve">Invoices from </w:t>
      </w:r>
      <w:r w:rsidR="0076071D" w:rsidRPr="00091775">
        <w:rPr>
          <w:rFonts w:ascii="Arial" w:hAnsi="Arial" w:cs="Arial"/>
          <w:sz w:val="22"/>
          <w:szCs w:val="22"/>
          <w:lang w:val="en-GB"/>
        </w:rPr>
        <w:t>MULTIVAC</w:t>
      </w:r>
      <w:r w:rsidRPr="00091775">
        <w:rPr>
          <w:rFonts w:ascii="Arial" w:hAnsi="Arial" w:cs="Arial"/>
          <w:sz w:val="22"/>
          <w:szCs w:val="22"/>
          <w:lang w:val="en-GB"/>
        </w:rPr>
        <w:t xml:space="preserve"> are due immediately and payable net (without deductions) within 14 days of the invoice date. For each reminder - except for the first reminder justifying default -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shall be charged Euro 5.00, unless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proves that no damage has occurred at all or that the damage is considerably lower than the flat rate. We reserve the right to assert further claims for damages.</w:t>
      </w:r>
    </w:p>
    <w:p w14:paraId="033F9A73" w14:textId="77777777"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The deduction of a discount requires a special written agreement.</w:t>
      </w:r>
    </w:p>
    <w:p w14:paraId="3A14D172" w14:textId="0827AA34"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 xml:space="preserve">Cheques shall only be credited subject to the correct receipt of the full amount. Costs shall be borne by the </w:t>
      </w:r>
      <w:r w:rsidR="009B485F" w:rsidRPr="00091775">
        <w:rPr>
          <w:rFonts w:ascii="Arial" w:hAnsi="Arial" w:cs="Arial"/>
          <w:sz w:val="22"/>
          <w:szCs w:val="22"/>
          <w:lang w:val="en-GB"/>
        </w:rPr>
        <w:t>customer</w:t>
      </w:r>
      <w:r w:rsidRPr="00091775">
        <w:rPr>
          <w:rFonts w:ascii="Arial" w:hAnsi="Arial" w:cs="Arial"/>
          <w:sz w:val="22"/>
          <w:szCs w:val="22"/>
          <w:lang w:val="en-GB"/>
        </w:rPr>
        <w:t>. No guarantee is assumed for presentation</w:t>
      </w:r>
      <w:r w:rsidR="009B485F" w:rsidRPr="00091775">
        <w:rPr>
          <w:rFonts w:ascii="Arial" w:hAnsi="Arial" w:cs="Arial"/>
          <w:sz w:val="22"/>
          <w:szCs w:val="22"/>
          <w:lang w:val="en-GB"/>
        </w:rPr>
        <w:t xml:space="preserve"> (</w:t>
      </w:r>
      <w:r w:rsidR="009B485F" w:rsidRPr="00091775">
        <w:rPr>
          <w:rFonts w:ascii="Arial" w:hAnsi="Arial" w:cs="Arial"/>
          <w:i/>
          <w:iCs/>
          <w:sz w:val="22"/>
          <w:szCs w:val="22"/>
          <w:lang w:val="en-GB"/>
        </w:rPr>
        <w:t>Vorlage</w:t>
      </w:r>
      <w:r w:rsidR="009B485F" w:rsidRPr="00091775">
        <w:rPr>
          <w:rFonts w:ascii="Arial" w:hAnsi="Arial" w:cs="Arial"/>
          <w:sz w:val="22"/>
          <w:szCs w:val="22"/>
          <w:lang w:val="en-GB"/>
        </w:rPr>
        <w:t>)</w:t>
      </w:r>
      <w:r w:rsidRPr="00091775">
        <w:rPr>
          <w:rFonts w:ascii="Arial" w:hAnsi="Arial" w:cs="Arial"/>
          <w:sz w:val="22"/>
          <w:szCs w:val="22"/>
          <w:lang w:val="en-GB"/>
        </w:rPr>
        <w:t xml:space="preserve">. </w:t>
      </w:r>
    </w:p>
    <w:p w14:paraId="4BB3C793" w14:textId="77777777"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The date of receipt of payment shall be the date on which the amount is credited. The risk of the payment method shall be borne by the principal.</w:t>
      </w:r>
    </w:p>
    <w:p w14:paraId="4AFC35FB" w14:textId="0575E80D"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 xml:space="preserve">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is only entitled to</w:t>
      </w:r>
      <w:r w:rsidR="002B7E3C" w:rsidRPr="00091775">
        <w:rPr>
          <w:rFonts w:ascii="Arial" w:hAnsi="Arial" w:cs="Arial"/>
          <w:sz w:val="22"/>
          <w:szCs w:val="22"/>
          <w:lang w:val="en-GB"/>
        </w:rPr>
        <w:t xml:space="preserve"> exercise a</w:t>
      </w:r>
      <w:r w:rsidRPr="00091775">
        <w:rPr>
          <w:rFonts w:ascii="Arial" w:hAnsi="Arial" w:cs="Arial"/>
          <w:sz w:val="22"/>
          <w:szCs w:val="22"/>
          <w:lang w:val="en-GB"/>
        </w:rPr>
        <w:t xml:space="preserve"> </w:t>
      </w:r>
      <w:r w:rsidR="00414A4A" w:rsidRPr="00091775">
        <w:rPr>
          <w:rFonts w:ascii="Arial" w:hAnsi="Arial" w:cs="Arial"/>
          <w:sz w:val="22"/>
          <w:szCs w:val="22"/>
          <w:lang w:val="en-GB"/>
        </w:rPr>
        <w:t>set-off or</w:t>
      </w:r>
      <w:r w:rsidRPr="00091775">
        <w:rPr>
          <w:rFonts w:ascii="Arial" w:hAnsi="Arial" w:cs="Arial"/>
          <w:sz w:val="22"/>
          <w:szCs w:val="22"/>
          <w:lang w:val="en-GB"/>
        </w:rPr>
        <w:t xml:space="preserve"> retain payments if his counterclaim results from other legal relationships or is undisputed or legally established by </w:t>
      </w:r>
      <w:r w:rsidR="0076071D" w:rsidRPr="00091775">
        <w:rPr>
          <w:rFonts w:ascii="Arial" w:hAnsi="Arial" w:cs="Arial"/>
          <w:sz w:val="22"/>
          <w:szCs w:val="22"/>
          <w:lang w:val="en-GB"/>
        </w:rPr>
        <w:t>MULTIVAC</w:t>
      </w:r>
      <w:r w:rsidRPr="00091775">
        <w:rPr>
          <w:rFonts w:ascii="Arial" w:hAnsi="Arial" w:cs="Arial"/>
          <w:sz w:val="22"/>
          <w:szCs w:val="22"/>
          <w:lang w:val="en-GB"/>
        </w:rPr>
        <w:t>.</w:t>
      </w:r>
    </w:p>
    <w:p w14:paraId="48AFC762" w14:textId="71795E70" w:rsidR="00425959" w:rsidRPr="00091775" w:rsidRDefault="00425959" w:rsidP="00425959">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 xml:space="preserve">Payments can only be made with debt-discharging effect to the account specified by </w:t>
      </w:r>
      <w:r w:rsidR="0076071D" w:rsidRPr="00091775">
        <w:rPr>
          <w:rFonts w:ascii="Arial" w:hAnsi="Arial" w:cs="Arial"/>
          <w:sz w:val="22"/>
          <w:szCs w:val="22"/>
          <w:lang w:val="en-GB"/>
        </w:rPr>
        <w:t>MULTIVAC</w:t>
      </w:r>
      <w:r w:rsidRPr="00091775">
        <w:rPr>
          <w:rFonts w:ascii="Arial" w:hAnsi="Arial" w:cs="Arial"/>
          <w:sz w:val="22"/>
          <w:szCs w:val="22"/>
          <w:lang w:val="en-GB"/>
        </w:rPr>
        <w:t xml:space="preserve"> </w:t>
      </w:r>
      <w:r w:rsidR="00A542DA" w:rsidRPr="00091775">
        <w:rPr>
          <w:rFonts w:ascii="Arial" w:hAnsi="Arial" w:cs="Arial"/>
          <w:sz w:val="22"/>
          <w:szCs w:val="22"/>
          <w:lang w:val="en-GB"/>
        </w:rPr>
        <w:t>in the</w:t>
      </w:r>
      <w:r w:rsidRPr="00091775">
        <w:rPr>
          <w:rFonts w:ascii="Arial" w:hAnsi="Arial" w:cs="Arial"/>
          <w:sz w:val="22"/>
          <w:szCs w:val="22"/>
          <w:lang w:val="en-GB"/>
        </w:rPr>
        <w:t xml:space="preserve"> invoice. </w:t>
      </w:r>
      <w:r w:rsidR="0076071D" w:rsidRPr="00091775">
        <w:rPr>
          <w:rFonts w:ascii="Arial" w:hAnsi="Arial" w:cs="Arial"/>
          <w:sz w:val="22"/>
          <w:szCs w:val="22"/>
          <w:lang w:val="en-GB"/>
        </w:rPr>
        <w:t>MULTIVAC</w:t>
      </w:r>
      <w:r w:rsidRPr="00091775">
        <w:rPr>
          <w:rFonts w:ascii="Arial" w:hAnsi="Arial" w:cs="Arial"/>
          <w:sz w:val="22"/>
          <w:szCs w:val="22"/>
          <w:lang w:val="en-GB"/>
        </w:rPr>
        <w:t>'s employees or representatives do not have power of collection.</w:t>
      </w:r>
    </w:p>
    <w:p w14:paraId="15360525" w14:textId="58E30670" w:rsidR="000A1EE2" w:rsidRPr="00091775" w:rsidRDefault="00425959" w:rsidP="0067437E">
      <w:pPr>
        <w:pStyle w:val="Textkrper"/>
        <w:tabs>
          <w:tab w:val="left" w:pos="284"/>
        </w:tabs>
        <w:jc w:val="both"/>
        <w:rPr>
          <w:rFonts w:ascii="Arial" w:hAnsi="Arial" w:cs="Arial"/>
          <w:sz w:val="22"/>
          <w:szCs w:val="22"/>
          <w:lang w:val="en-GB"/>
        </w:rPr>
      </w:pPr>
      <w:r w:rsidRPr="00091775">
        <w:rPr>
          <w:rFonts w:ascii="Arial" w:hAnsi="Arial" w:cs="Arial"/>
          <w:sz w:val="22"/>
          <w:szCs w:val="22"/>
          <w:lang w:val="en-GB"/>
        </w:rPr>
        <w:t xml:space="preserve">All parts used by </w:t>
      </w:r>
      <w:r w:rsidR="0076071D" w:rsidRPr="00091775">
        <w:rPr>
          <w:rFonts w:ascii="Arial" w:hAnsi="Arial" w:cs="Arial"/>
          <w:sz w:val="22"/>
          <w:szCs w:val="22"/>
          <w:lang w:val="en-GB"/>
        </w:rPr>
        <w:t>MULTIVAC</w:t>
      </w:r>
      <w:r w:rsidR="00916F18" w:rsidRPr="00091775">
        <w:rPr>
          <w:rFonts w:ascii="Arial" w:hAnsi="Arial" w:cs="Arial"/>
          <w:sz w:val="22"/>
          <w:szCs w:val="22"/>
          <w:lang w:val="en-GB"/>
        </w:rPr>
        <w:t xml:space="preserve"> within the scope</w:t>
      </w:r>
      <w:r w:rsidR="005A78B0" w:rsidRPr="00091775">
        <w:rPr>
          <w:rFonts w:ascii="Arial" w:hAnsi="Arial" w:cs="Arial"/>
          <w:sz w:val="22"/>
          <w:szCs w:val="22"/>
          <w:lang w:val="en-GB"/>
        </w:rPr>
        <w:t xml:space="preserve"> of</w:t>
      </w:r>
      <w:r w:rsidR="005B3161" w:rsidRPr="00091775">
        <w:rPr>
          <w:rFonts w:ascii="Arial" w:hAnsi="Arial" w:cs="Arial"/>
          <w:sz w:val="22"/>
          <w:szCs w:val="22"/>
          <w:lang w:val="en-GB"/>
        </w:rPr>
        <w:t xml:space="preserve"> executing</w:t>
      </w:r>
      <w:r w:rsidRPr="00091775">
        <w:rPr>
          <w:rFonts w:ascii="Arial" w:hAnsi="Arial" w:cs="Arial"/>
          <w:sz w:val="22"/>
          <w:szCs w:val="22"/>
          <w:lang w:val="en-GB"/>
        </w:rPr>
        <w:t xml:space="preserve"> </w:t>
      </w:r>
      <w:r w:rsidR="009B485F" w:rsidRPr="00091775">
        <w:rPr>
          <w:rFonts w:ascii="Arial" w:hAnsi="Arial" w:cs="Arial"/>
          <w:sz w:val="22"/>
          <w:szCs w:val="22"/>
          <w:lang w:val="en-GB"/>
        </w:rPr>
        <w:t>Services</w:t>
      </w:r>
      <w:r w:rsidRPr="00091775">
        <w:rPr>
          <w:rFonts w:ascii="Arial" w:hAnsi="Arial" w:cs="Arial"/>
          <w:sz w:val="22"/>
          <w:szCs w:val="22"/>
          <w:lang w:val="en-GB"/>
        </w:rPr>
        <w:t xml:space="preserve"> for the benefit of third-party property, buildings or land remain the property of </w:t>
      </w:r>
      <w:r w:rsidR="0076071D" w:rsidRPr="00091775">
        <w:rPr>
          <w:rFonts w:ascii="Arial" w:hAnsi="Arial" w:cs="Arial"/>
          <w:sz w:val="22"/>
          <w:szCs w:val="22"/>
          <w:lang w:val="en-GB"/>
        </w:rPr>
        <w:t>MULTIVAC</w:t>
      </w:r>
      <w:r w:rsidRPr="00091775">
        <w:rPr>
          <w:rFonts w:ascii="Arial" w:hAnsi="Arial" w:cs="Arial"/>
          <w:sz w:val="22"/>
          <w:szCs w:val="22"/>
          <w:lang w:val="en-GB"/>
        </w:rPr>
        <w:t xml:space="preserve"> until full payment of the service price, </w:t>
      </w:r>
      <w:r w:rsidR="009B485F" w:rsidRPr="00091775">
        <w:rPr>
          <w:rFonts w:ascii="Arial" w:hAnsi="Arial" w:cs="Arial"/>
          <w:sz w:val="22"/>
          <w:szCs w:val="22"/>
          <w:lang w:val="en-GB"/>
        </w:rPr>
        <w:t>unless</w:t>
      </w:r>
      <w:r w:rsidRPr="00091775">
        <w:rPr>
          <w:rFonts w:ascii="Arial" w:hAnsi="Arial" w:cs="Arial"/>
          <w:sz w:val="22"/>
          <w:szCs w:val="22"/>
          <w:lang w:val="en-GB"/>
        </w:rPr>
        <w:t xml:space="preserve"> they have become an integral part of third-party property, </w:t>
      </w:r>
      <w:proofErr w:type="gramStart"/>
      <w:r w:rsidRPr="00091775">
        <w:rPr>
          <w:rFonts w:ascii="Arial" w:hAnsi="Arial" w:cs="Arial"/>
          <w:sz w:val="22"/>
          <w:szCs w:val="22"/>
          <w:lang w:val="en-GB"/>
        </w:rPr>
        <w:t>buildings</w:t>
      </w:r>
      <w:proofErr w:type="gramEnd"/>
      <w:r w:rsidRPr="00091775">
        <w:rPr>
          <w:rFonts w:ascii="Arial" w:hAnsi="Arial" w:cs="Arial"/>
          <w:sz w:val="22"/>
          <w:szCs w:val="22"/>
          <w:lang w:val="en-GB"/>
        </w:rPr>
        <w:t xml:space="preserve"> or land.</w:t>
      </w:r>
    </w:p>
    <w:p w14:paraId="5B664A85" w14:textId="77777777" w:rsidR="0067437E" w:rsidRPr="00091775" w:rsidRDefault="0067437E" w:rsidP="0067437E">
      <w:pPr>
        <w:pStyle w:val="Textkrper"/>
        <w:tabs>
          <w:tab w:val="left" w:pos="284"/>
        </w:tabs>
        <w:jc w:val="both"/>
        <w:rPr>
          <w:rFonts w:ascii="Arial" w:hAnsi="Arial" w:cs="Arial"/>
          <w:sz w:val="22"/>
          <w:szCs w:val="22"/>
          <w:lang w:val="en-GB"/>
        </w:rPr>
      </w:pPr>
    </w:p>
    <w:p w14:paraId="547027E5" w14:textId="0ACB0061" w:rsidR="000A1EE2" w:rsidRPr="00091775" w:rsidRDefault="00C7048F" w:rsidP="00F2064D">
      <w:pPr>
        <w:pStyle w:val="Listenabsatz"/>
        <w:numPr>
          <w:ilvl w:val="0"/>
          <w:numId w:val="4"/>
        </w:numPr>
        <w:spacing w:after="120"/>
        <w:jc w:val="both"/>
        <w:rPr>
          <w:rFonts w:ascii="Arial" w:hAnsi="Arial" w:cs="Arial"/>
          <w:b/>
          <w:sz w:val="22"/>
          <w:szCs w:val="22"/>
          <w:lang w:val="en-GB"/>
        </w:rPr>
      </w:pPr>
      <w:r w:rsidRPr="00091775">
        <w:rPr>
          <w:rFonts w:ascii="Arial" w:hAnsi="Arial" w:cs="Arial"/>
          <w:b/>
          <w:sz w:val="22"/>
          <w:szCs w:val="22"/>
          <w:lang w:val="en-GB"/>
        </w:rPr>
        <w:t xml:space="preserve">Working Time </w:t>
      </w:r>
      <w:r w:rsidR="00F2064D" w:rsidRPr="00091775">
        <w:rPr>
          <w:rFonts w:ascii="Arial" w:hAnsi="Arial" w:cs="Arial"/>
          <w:b/>
          <w:sz w:val="22"/>
          <w:szCs w:val="22"/>
          <w:lang w:val="en-GB"/>
        </w:rPr>
        <w:t>a</w:t>
      </w:r>
      <w:r w:rsidRPr="00091775">
        <w:rPr>
          <w:rFonts w:ascii="Arial" w:hAnsi="Arial" w:cs="Arial"/>
          <w:b/>
          <w:sz w:val="22"/>
          <w:szCs w:val="22"/>
          <w:lang w:val="en-GB"/>
        </w:rPr>
        <w:t>nd Compensation</w:t>
      </w:r>
    </w:p>
    <w:p w14:paraId="34B6E19D" w14:textId="1650989F" w:rsidR="00B60BF6" w:rsidRPr="00091775" w:rsidRDefault="00B60BF6" w:rsidP="00B60BF6">
      <w:pPr>
        <w:pStyle w:val="Textkrper2"/>
        <w:tabs>
          <w:tab w:val="left" w:pos="284"/>
        </w:tabs>
        <w:spacing w:after="120" w:line="240" w:lineRule="auto"/>
        <w:rPr>
          <w:rFonts w:cs="Arial"/>
          <w:szCs w:val="22"/>
          <w:lang w:val="en-GB"/>
        </w:rPr>
      </w:pPr>
      <w:r w:rsidRPr="00091775">
        <w:rPr>
          <w:rFonts w:cs="Arial"/>
          <w:szCs w:val="22"/>
          <w:lang w:val="en-GB"/>
        </w:rPr>
        <w:t xml:space="preserve">The personnel employed by </w:t>
      </w:r>
      <w:r w:rsidR="0076071D" w:rsidRPr="00091775">
        <w:rPr>
          <w:rFonts w:cs="Arial"/>
          <w:szCs w:val="22"/>
          <w:lang w:val="en-GB"/>
        </w:rPr>
        <w:t>MULTIVAC</w:t>
      </w:r>
      <w:r w:rsidRPr="00091775">
        <w:rPr>
          <w:rFonts w:cs="Arial"/>
          <w:szCs w:val="22"/>
          <w:lang w:val="en-GB"/>
        </w:rPr>
        <w:t xml:space="preserve"> to provide the </w:t>
      </w:r>
      <w:r w:rsidR="009B485F" w:rsidRPr="00091775">
        <w:rPr>
          <w:rFonts w:cs="Arial"/>
          <w:szCs w:val="22"/>
          <w:lang w:val="en-GB"/>
        </w:rPr>
        <w:t>S</w:t>
      </w:r>
      <w:r w:rsidRPr="00091775">
        <w:rPr>
          <w:rFonts w:cs="Arial"/>
          <w:szCs w:val="22"/>
          <w:lang w:val="en-GB"/>
        </w:rPr>
        <w:t>ervice</w:t>
      </w:r>
      <w:r w:rsidR="009B485F" w:rsidRPr="00091775">
        <w:rPr>
          <w:rFonts w:cs="Arial"/>
          <w:szCs w:val="22"/>
          <w:lang w:val="en-GB"/>
        </w:rPr>
        <w:t>s</w:t>
      </w:r>
      <w:r w:rsidRPr="00091775">
        <w:rPr>
          <w:rFonts w:cs="Arial"/>
          <w:szCs w:val="22"/>
          <w:lang w:val="en-GB"/>
        </w:rPr>
        <w:t xml:space="preserve"> ("</w:t>
      </w:r>
      <w:r w:rsidR="009B485F" w:rsidRPr="00091775">
        <w:rPr>
          <w:rFonts w:cs="Arial"/>
          <w:szCs w:val="22"/>
          <w:lang w:val="en-GB"/>
        </w:rPr>
        <w:t>P</w:t>
      </w:r>
      <w:r w:rsidRPr="00091775">
        <w:rPr>
          <w:rFonts w:cs="Arial"/>
          <w:szCs w:val="22"/>
          <w:lang w:val="en-GB"/>
        </w:rPr>
        <w:t xml:space="preserve">ersonnel") shall adapt as far as possible to the working hours introduced at the </w:t>
      </w:r>
      <w:r w:rsidR="009B485F" w:rsidRPr="00091775">
        <w:rPr>
          <w:rFonts w:cs="Arial"/>
          <w:szCs w:val="22"/>
          <w:lang w:val="en-GB"/>
        </w:rPr>
        <w:t>customer</w:t>
      </w:r>
      <w:r w:rsidRPr="00091775">
        <w:rPr>
          <w:rFonts w:cs="Arial"/>
          <w:szCs w:val="22"/>
          <w:lang w:val="en-GB"/>
        </w:rPr>
        <w:t>.</w:t>
      </w:r>
    </w:p>
    <w:p w14:paraId="66FA1900" w14:textId="51ECCCEF" w:rsidR="00B60BF6" w:rsidRPr="00091775" w:rsidRDefault="00B60BF6" w:rsidP="00B60BF6">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w:t>
      </w:r>
      <w:proofErr w:type="gramStart"/>
      <w:r w:rsidR="008F565F" w:rsidRPr="00091775">
        <w:rPr>
          <w:rFonts w:ascii="Arial" w:hAnsi="Arial" w:cs="Arial"/>
          <w:sz w:val="22"/>
          <w:szCs w:val="22"/>
          <w:lang w:val="en-GB"/>
        </w:rPr>
        <w:t>has to</w:t>
      </w:r>
      <w:proofErr w:type="gramEnd"/>
      <w:r w:rsidRPr="00091775">
        <w:rPr>
          <w:rFonts w:ascii="Arial" w:hAnsi="Arial" w:cs="Arial"/>
          <w:sz w:val="22"/>
          <w:szCs w:val="22"/>
          <w:lang w:val="en-GB"/>
        </w:rPr>
        <w:t xml:space="preserve"> certify the working time and the work performance of the </w:t>
      </w:r>
      <w:r w:rsidR="009B485F" w:rsidRPr="00091775">
        <w:rPr>
          <w:rFonts w:ascii="Arial" w:hAnsi="Arial" w:cs="Arial"/>
          <w:sz w:val="22"/>
          <w:szCs w:val="22"/>
          <w:lang w:val="en-GB"/>
        </w:rPr>
        <w:t>P</w:t>
      </w:r>
      <w:r w:rsidRPr="00091775">
        <w:rPr>
          <w:rFonts w:ascii="Arial" w:hAnsi="Arial" w:cs="Arial"/>
          <w:sz w:val="22"/>
          <w:szCs w:val="22"/>
          <w:lang w:val="en-GB"/>
        </w:rPr>
        <w:t>ersonnel on the service report submitted to him.</w:t>
      </w:r>
    </w:p>
    <w:p w14:paraId="239E1475" w14:textId="587A93E2" w:rsidR="00B60BF6" w:rsidRPr="00091775" w:rsidRDefault="00B60BF6" w:rsidP="00B60BF6">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necessary travelling time (incl. travel time to and from the place of work) shall be charged as working time. Waiting time at the Client's premises shall also be charged as working time, as well as if the </w:t>
      </w:r>
      <w:r w:rsidR="009B485F" w:rsidRPr="00091775">
        <w:rPr>
          <w:rFonts w:ascii="Arial" w:hAnsi="Arial" w:cs="Arial"/>
          <w:sz w:val="22"/>
          <w:szCs w:val="22"/>
          <w:lang w:val="en-GB"/>
        </w:rPr>
        <w:t xml:space="preserve">Personnel </w:t>
      </w:r>
      <w:r w:rsidRPr="00091775">
        <w:rPr>
          <w:rFonts w:ascii="Arial" w:hAnsi="Arial" w:cs="Arial"/>
          <w:sz w:val="22"/>
          <w:szCs w:val="22"/>
          <w:lang w:val="en-GB"/>
        </w:rPr>
        <w:t>is prevented from working the full working time at the Client's premises through no fault of their own.</w:t>
      </w:r>
    </w:p>
    <w:p w14:paraId="6A28F080" w14:textId="17F731AF" w:rsidR="000A1EE2" w:rsidRPr="00091775" w:rsidRDefault="00B60BF6" w:rsidP="00B60BF6">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For overtime as well as work on Sundays and public holidays, the rates for </w:t>
      </w:r>
      <w:r w:rsidR="009B485F" w:rsidRPr="00091775">
        <w:rPr>
          <w:rFonts w:ascii="Arial" w:hAnsi="Arial" w:cs="Arial"/>
          <w:sz w:val="22"/>
          <w:szCs w:val="22"/>
          <w:lang w:val="en-GB"/>
        </w:rPr>
        <w:t>Services</w:t>
      </w:r>
      <w:r w:rsidRPr="00091775">
        <w:rPr>
          <w:rFonts w:ascii="Arial" w:hAnsi="Arial" w:cs="Arial"/>
          <w:sz w:val="22"/>
          <w:szCs w:val="22"/>
          <w:lang w:val="en-GB"/>
        </w:rPr>
        <w:t xml:space="preserve"> of </w:t>
      </w:r>
      <w:r w:rsidR="0076071D" w:rsidRPr="00091775">
        <w:rPr>
          <w:rFonts w:ascii="Arial" w:hAnsi="Arial" w:cs="Arial"/>
          <w:sz w:val="22"/>
          <w:szCs w:val="22"/>
          <w:lang w:val="en-GB"/>
        </w:rPr>
        <w:t>MULTIVAC</w:t>
      </w:r>
      <w:r w:rsidRPr="00091775">
        <w:rPr>
          <w:rFonts w:ascii="Arial" w:hAnsi="Arial" w:cs="Arial"/>
          <w:sz w:val="22"/>
          <w:szCs w:val="22"/>
          <w:lang w:val="en-GB"/>
        </w:rPr>
        <w:t xml:space="preserve"> valid at the time of performance apply.</w:t>
      </w:r>
    </w:p>
    <w:p w14:paraId="3F9F5184" w14:textId="77777777" w:rsidR="000A1EE2" w:rsidRPr="00091775" w:rsidRDefault="000A1EE2" w:rsidP="000A1EE2">
      <w:pPr>
        <w:tabs>
          <w:tab w:val="left" w:pos="284"/>
        </w:tabs>
        <w:spacing w:after="120"/>
        <w:jc w:val="both"/>
        <w:rPr>
          <w:rFonts w:ascii="Arial" w:hAnsi="Arial" w:cs="Arial"/>
          <w:sz w:val="22"/>
          <w:szCs w:val="22"/>
          <w:lang w:val="en-GB"/>
        </w:rPr>
      </w:pPr>
    </w:p>
    <w:p w14:paraId="5E0707D3" w14:textId="321779E3" w:rsidR="000A1EE2" w:rsidRPr="00091775" w:rsidRDefault="00C91637" w:rsidP="00F2064D">
      <w:pPr>
        <w:pStyle w:val="Listenabsatz"/>
        <w:numPr>
          <w:ilvl w:val="0"/>
          <w:numId w:val="4"/>
        </w:numPr>
        <w:spacing w:after="120"/>
        <w:ind w:hanging="436"/>
        <w:jc w:val="both"/>
        <w:rPr>
          <w:rFonts w:ascii="Arial" w:hAnsi="Arial" w:cs="Arial"/>
          <w:b/>
          <w:sz w:val="22"/>
          <w:szCs w:val="22"/>
          <w:lang w:val="en-GB"/>
        </w:rPr>
      </w:pPr>
      <w:r w:rsidRPr="00091775">
        <w:rPr>
          <w:rFonts w:ascii="Arial" w:hAnsi="Arial" w:cs="Arial"/>
          <w:b/>
          <w:sz w:val="22"/>
          <w:szCs w:val="22"/>
          <w:lang w:val="en-GB"/>
        </w:rPr>
        <w:t>Travel expenses</w:t>
      </w:r>
    </w:p>
    <w:p w14:paraId="4EC3FF72" w14:textId="4841975F" w:rsidR="000A1EE2" w:rsidRPr="00091775" w:rsidRDefault="00AB3C91" w:rsidP="000A1EE2">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travel expenses of the </w:t>
      </w:r>
      <w:r w:rsidR="009B485F" w:rsidRPr="00091775">
        <w:rPr>
          <w:rFonts w:ascii="Arial" w:hAnsi="Arial" w:cs="Arial"/>
          <w:sz w:val="22"/>
          <w:szCs w:val="22"/>
          <w:lang w:val="en-GB"/>
        </w:rPr>
        <w:t>P</w:t>
      </w:r>
      <w:r w:rsidRPr="00091775">
        <w:rPr>
          <w:rFonts w:ascii="Arial" w:hAnsi="Arial" w:cs="Arial"/>
          <w:sz w:val="22"/>
          <w:szCs w:val="22"/>
          <w:lang w:val="en-GB"/>
        </w:rPr>
        <w:t xml:space="preserve">ersonnel (including the costs of transport and transport insurance of the personal luggage as well as the tools carried and dispatched) </w:t>
      </w:r>
      <w:r w:rsidR="008419C5" w:rsidRPr="00091775">
        <w:rPr>
          <w:rFonts w:ascii="Arial" w:hAnsi="Arial" w:cs="Arial"/>
          <w:sz w:val="22"/>
          <w:szCs w:val="22"/>
          <w:lang w:val="en-GB"/>
        </w:rPr>
        <w:t>are</w:t>
      </w:r>
      <w:r w:rsidRPr="00091775">
        <w:rPr>
          <w:rFonts w:ascii="Arial" w:hAnsi="Arial" w:cs="Arial"/>
          <w:sz w:val="22"/>
          <w:szCs w:val="22"/>
          <w:lang w:val="en-GB"/>
        </w:rPr>
        <w:t xml:space="preserve"> invoiced according to </w:t>
      </w:r>
      <w:r w:rsidR="0076071D" w:rsidRPr="00091775">
        <w:rPr>
          <w:rFonts w:ascii="Arial" w:hAnsi="Arial" w:cs="Arial"/>
          <w:sz w:val="22"/>
          <w:szCs w:val="22"/>
          <w:lang w:val="en-GB"/>
        </w:rPr>
        <w:t>MULTIVAC</w:t>
      </w:r>
      <w:r w:rsidRPr="00091775">
        <w:rPr>
          <w:rFonts w:ascii="Arial" w:hAnsi="Arial" w:cs="Arial"/>
          <w:sz w:val="22"/>
          <w:szCs w:val="22"/>
          <w:lang w:val="en-GB"/>
        </w:rPr>
        <w:t>'s expenses</w:t>
      </w:r>
      <w:r w:rsidR="009B485F" w:rsidRPr="00091775">
        <w:rPr>
          <w:rFonts w:ascii="Arial" w:hAnsi="Arial" w:cs="Arial"/>
          <w:sz w:val="22"/>
          <w:szCs w:val="22"/>
          <w:lang w:val="en-GB"/>
        </w:rPr>
        <w:t>,</w:t>
      </w:r>
      <w:r w:rsidRPr="00091775">
        <w:rPr>
          <w:rFonts w:ascii="Arial" w:hAnsi="Arial" w:cs="Arial"/>
          <w:sz w:val="22"/>
          <w:szCs w:val="22"/>
          <w:lang w:val="en-GB"/>
        </w:rPr>
        <w:t xml:space="preserve"> rental cars according to </w:t>
      </w:r>
      <w:r w:rsidR="000B727E" w:rsidRPr="00091775">
        <w:rPr>
          <w:rFonts w:ascii="Arial" w:hAnsi="Arial" w:cs="Arial"/>
          <w:sz w:val="22"/>
          <w:szCs w:val="22"/>
          <w:lang w:val="en-GB"/>
        </w:rPr>
        <w:t>receipt</w:t>
      </w:r>
      <w:r w:rsidRPr="00091775">
        <w:rPr>
          <w:rFonts w:ascii="Arial" w:hAnsi="Arial" w:cs="Arial"/>
          <w:sz w:val="22"/>
          <w:szCs w:val="22"/>
          <w:lang w:val="en-GB"/>
        </w:rPr>
        <w:t>, flight costs according to expenditure.</w:t>
      </w:r>
    </w:p>
    <w:p w14:paraId="1758FBC5" w14:textId="77777777" w:rsidR="003B11B8" w:rsidRPr="00091775" w:rsidRDefault="003B11B8" w:rsidP="000A1EE2">
      <w:pPr>
        <w:tabs>
          <w:tab w:val="left" w:pos="284"/>
        </w:tabs>
        <w:spacing w:after="120"/>
        <w:jc w:val="both"/>
        <w:rPr>
          <w:rFonts w:ascii="Arial" w:hAnsi="Arial" w:cs="Arial"/>
          <w:sz w:val="22"/>
          <w:szCs w:val="22"/>
          <w:lang w:val="en-GB"/>
        </w:rPr>
      </w:pPr>
    </w:p>
    <w:p w14:paraId="3276FAB5" w14:textId="0DEF48CF" w:rsidR="000A1EE2" w:rsidRPr="00091775" w:rsidRDefault="001C3435" w:rsidP="00F2064D">
      <w:pPr>
        <w:pStyle w:val="Listenabsatz"/>
        <w:numPr>
          <w:ilvl w:val="0"/>
          <w:numId w:val="4"/>
        </w:numPr>
        <w:spacing w:after="120"/>
        <w:jc w:val="both"/>
        <w:rPr>
          <w:rFonts w:ascii="Arial" w:hAnsi="Arial" w:cs="Arial"/>
          <w:b/>
          <w:sz w:val="22"/>
          <w:szCs w:val="22"/>
          <w:lang w:val="en-GB"/>
        </w:rPr>
      </w:pPr>
      <w:r w:rsidRPr="00091775">
        <w:rPr>
          <w:rFonts w:ascii="Arial" w:hAnsi="Arial" w:cs="Arial"/>
          <w:b/>
          <w:sz w:val="22"/>
          <w:szCs w:val="22"/>
          <w:lang w:val="en-GB"/>
        </w:rPr>
        <w:t xml:space="preserve">Cooperation of the </w:t>
      </w:r>
      <w:r w:rsidR="009B485F" w:rsidRPr="00091775">
        <w:rPr>
          <w:rFonts w:ascii="Arial" w:hAnsi="Arial" w:cs="Arial"/>
          <w:b/>
          <w:sz w:val="22"/>
          <w:szCs w:val="22"/>
          <w:lang w:val="en-GB"/>
        </w:rPr>
        <w:t>customer</w:t>
      </w:r>
    </w:p>
    <w:p w14:paraId="39863C1B" w14:textId="361327E6" w:rsidR="00B843A5" w:rsidRPr="00091775" w:rsidRDefault="00B843A5" w:rsidP="00B843A5">
      <w:pPr>
        <w:pStyle w:val="Textkrper3"/>
        <w:jc w:val="both"/>
        <w:rPr>
          <w:rFonts w:ascii="Arial" w:hAnsi="Arial" w:cs="Arial"/>
          <w:sz w:val="22"/>
          <w:szCs w:val="22"/>
          <w:lang w:val="en-GB"/>
        </w:rPr>
      </w:pPr>
      <w:r w:rsidRPr="00091775">
        <w:rPr>
          <w:rFonts w:ascii="Arial" w:hAnsi="Arial" w:cs="Arial"/>
          <w:sz w:val="22"/>
          <w:szCs w:val="22"/>
          <w:lang w:val="en-GB"/>
        </w:rPr>
        <w:t xml:space="preserve">The Client </w:t>
      </w:r>
      <w:proofErr w:type="gramStart"/>
      <w:r w:rsidR="000C1D88" w:rsidRPr="00091775">
        <w:rPr>
          <w:rFonts w:ascii="Arial" w:hAnsi="Arial" w:cs="Arial"/>
          <w:sz w:val="22"/>
          <w:szCs w:val="22"/>
          <w:lang w:val="en-GB"/>
        </w:rPr>
        <w:t>has to</w:t>
      </w:r>
      <w:proofErr w:type="gramEnd"/>
      <w:r w:rsidRPr="00091775">
        <w:rPr>
          <w:rFonts w:ascii="Arial" w:hAnsi="Arial" w:cs="Arial"/>
          <w:sz w:val="22"/>
          <w:szCs w:val="22"/>
          <w:lang w:val="en-GB"/>
        </w:rPr>
        <w:t xml:space="preserve"> support the </w:t>
      </w:r>
      <w:r w:rsidR="009B485F" w:rsidRPr="00091775">
        <w:rPr>
          <w:rFonts w:ascii="Arial" w:hAnsi="Arial" w:cs="Arial"/>
          <w:sz w:val="22"/>
          <w:szCs w:val="22"/>
          <w:lang w:val="en-GB"/>
        </w:rPr>
        <w:t>P</w:t>
      </w:r>
      <w:r w:rsidRPr="00091775">
        <w:rPr>
          <w:rFonts w:ascii="Arial" w:hAnsi="Arial" w:cs="Arial"/>
          <w:sz w:val="22"/>
          <w:szCs w:val="22"/>
          <w:lang w:val="en-GB"/>
        </w:rPr>
        <w:t xml:space="preserve">ersonnel in the performance of the </w:t>
      </w:r>
      <w:r w:rsidR="009B485F" w:rsidRPr="00091775">
        <w:rPr>
          <w:rFonts w:ascii="Arial" w:hAnsi="Arial" w:cs="Arial"/>
          <w:sz w:val="22"/>
          <w:szCs w:val="22"/>
          <w:lang w:val="en-GB"/>
        </w:rPr>
        <w:t>Services</w:t>
      </w:r>
      <w:r w:rsidRPr="00091775">
        <w:rPr>
          <w:rFonts w:ascii="Arial" w:hAnsi="Arial" w:cs="Arial"/>
          <w:sz w:val="22"/>
          <w:szCs w:val="22"/>
          <w:lang w:val="en-GB"/>
        </w:rPr>
        <w:t xml:space="preserve"> at its own expense.</w:t>
      </w:r>
    </w:p>
    <w:p w14:paraId="6DBCAA27" w14:textId="066A46D9" w:rsidR="00B843A5" w:rsidRPr="00091775" w:rsidRDefault="00B843A5" w:rsidP="00B843A5">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He </w:t>
      </w:r>
      <w:r w:rsidR="000C1D88" w:rsidRPr="00091775">
        <w:rPr>
          <w:rFonts w:ascii="Arial" w:hAnsi="Arial" w:cs="Arial"/>
          <w:sz w:val="22"/>
          <w:szCs w:val="22"/>
          <w:lang w:val="en-GB"/>
        </w:rPr>
        <w:t>must</w:t>
      </w:r>
      <w:r w:rsidRPr="00091775">
        <w:rPr>
          <w:rFonts w:ascii="Arial" w:hAnsi="Arial" w:cs="Arial"/>
          <w:sz w:val="22"/>
          <w:szCs w:val="22"/>
          <w:lang w:val="en-GB"/>
        </w:rPr>
        <w:t xml:space="preserve"> take the special measures necessary for the protection of persons (</w:t>
      </w:r>
      <w:proofErr w:type="gramStart"/>
      <w:r w:rsidRPr="00091775">
        <w:rPr>
          <w:rFonts w:ascii="Arial" w:hAnsi="Arial" w:cs="Arial"/>
          <w:sz w:val="22"/>
          <w:szCs w:val="22"/>
          <w:lang w:val="en-GB"/>
        </w:rPr>
        <w:t>in particular his</w:t>
      </w:r>
      <w:proofErr w:type="gramEnd"/>
      <w:r w:rsidRPr="00091775">
        <w:rPr>
          <w:rFonts w:ascii="Arial" w:hAnsi="Arial" w:cs="Arial"/>
          <w:sz w:val="22"/>
          <w:szCs w:val="22"/>
          <w:lang w:val="en-GB"/>
        </w:rPr>
        <w:t xml:space="preserve"> own employees) and property at the place of use and </w:t>
      </w:r>
      <w:r w:rsidR="00260C2C" w:rsidRPr="00091775">
        <w:rPr>
          <w:rFonts w:ascii="Arial" w:hAnsi="Arial" w:cs="Arial"/>
          <w:sz w:val="22"/>
          <w:szCs w:val="22"/>
          <w:lang w:val="en-GB"/>
        </w:rPr>
        <w:t>is</w:t>
      </w:r>
      <w:r w:rsidRPr="00091775">
        <w:rPr>
          <w:rFonts w:ascii="Arial" w:hAnsi="Arial" w:cs="Arial"/>
          <w:sz w:val="22"/>
          <w:szCs w:val="22"/>
          <w:lang w:val="en-GB"/>
        </w:rPr>
        <w:t xml:space="preserve"> responsible for compliance with the statutory regulations on occupational health and safety (including </w:t>
      </w:r>
      <w:proofErr w:type="spellStart"/>
      <w:r w:rsidRPr="00091775">
        <w:rPr>
          <w:rFonts w:ascii="Arial" w:hAnsi="Arial" w:cs="Arial"/>
          <w:sz w:val="22"/>
          <w:szCs w:val="22"/>
          <w:lang w:val="en-GB"/>
        </w:rPr>
        <w:t>ArbSchG</w:t>
      </w:r>
      <w:proofErr w:type="spellEnd"/>
      <w:r w:rsidR="00B12C6A" w:rsidRPr="00091775">
        <w:rPr>
          <w:rFonts w:ascii="Arial" w:hAnsi="Arial" w:cs="Arial"/>
          <w:sz w:val="22"/>
          <w:szCs w:val="22"/>
          <w:lang w:val="en-GB"/>
        </w:rPr>
        <w:t xml:space="preserve"> [Occupational Health and Safety Act]</w:t>
      </w:r>
      <w:r w:rsidRPr="00091775">
        <w:rPr>
          <w:rFonts w:ascii="Arial" w:hAnsi="Arial" w:cs="Arial"/>
          <w:sz w:val="22"/>
          <w:szCs w:val="22"/>
          <w:lang w:val="en-GB"/>
        </w:rPr>
        <w:t xml:space="preserve">, </w:t>
      </w:r>
      <w:proofErr w:type="spellStart"/>
      <w:r w:rsidRPr="00091775">
        <w:rPr>
          <w:rFonts w:ascii="Arial" w:hAnsi="Arial" w:cs="Arial"/>
          <w:sz w:val="22"/>
          <w:szCs w:val="22"/>
          <w:lang w:val="en-GB"/>
        </w:rPr>
        <w:t>ArbStättV</w:t>
      </w:r>
      <w:proofErr w:type="spellEnd"/>
      <w:r w:rsidR="007C45C5" w:rsidRPr="00091775">
        <w:rPr>
          <w:rFonts w:ascii="Arial" w:hAnsi="Arial" w:cs="Arial"/>
          <w:sz w:val="22"/>
          <w:szCs w:val="22"/>
          <w:lang w:val="en-GB"/>
        </w:rPr>
        <w:t xml:space="preserve"> [Workplace Ordinance]</w:t>
      </w:r>
      <w:r w:rsidRPr="00091775">
        <w:rPr>
          <w:rFonts w:ascii="Arial" w:hAnsi="Arial" w:cs="Arial"/>
          <w:sz w:val="22"/>
          <w:szCs w:val="22"/>
          <w:lang w:val="en-GB"/>
        </w:rPr>
        <w:t>, DGUV Regulation 1</w:t>
      </w:r>
      <w:r w:rsidR="006D0C2D" w:rsidRPr="00091775">
        <w:rPr>
          <w:rFonts w:ascii="Arial" w:hAnsi="Arial" w:cs="Arial"/>
          <w:sz w:val="22"/>
          <w:szCs w:val="22"/>
          <w:lang w:val="en-GB"/>
        </w:rPr>
        <w:t xml:space="preserve"> [Principles </w:t>
      </w:r>
      <w:r w:rsidR="009B485F" w:rsidRPr="00091775">
        <w:rPr>
          <w:rFonts w:ascii="Arial" w:hAnsi="Arial" w:cs="Arial"/>
          <w:sz w:val="22"/>
          <w:szCs w:val="22"/>
          <w:lang w:val="en-GB"/>
        </w:rPr>
        <w:t>o</w:t>
      </w:r>
      <w:r w:rsidR="006D0C2D" w:rsidRPr="00091775">
        <w:rPr>
          <w:rFonts w:ascii="Arial" w:hAnsi="Arial" w:cs="Arial"/>
          <w:sz w:val="22"/>
          <w:szCs w:val="22"/>
          <w:lang w:val="en-GB"/>
        </w:rPr>
        <w:t>f Prevention]</w:t>
      </w:r>
      <w:r w:rsidRPr="00091775">
        <w:rPr>
          <w:rFonts w:ascii="Arial" w:hAnsi="Arial" w:cs="Arial"/>
          <w:sz w:val="22"/>
          <w:szCs w:val="22"/>
          <w:lang w:val="en-GB"/>
        </w:rPr>
        <w:t xml:space="preserve">) if and insofar as the </w:t>
      </w:r>
      <w:r w:rsidR="009B485F" w:rsidRPr="00091775">
        <w:rPr>
          <w:rFonts w:ascii="Arial" w:hAnsi="Arial" w:cs="Arial"/>
          <w:sz w:val="22"/>
          <w:szCs w:val="22"/>
          <w:lang w:val="en-GB"/>
        </w:rPr>
        <w:t>P</w:t>
      </w:r>
      <w:r w:rsidRPr="00091775">
        <w:rPr>
          <w:rFonts w:ascii="Arial" w:hAnsi="Arial" w:cs="Arial"/>
          <w:sz w:val="22"/>
          <w:szCs w:val="22"/>
          <w:lang w:val="en-GB"/>
        </w:rPr>
        <w:t xml:space="preserve">ersonnel are on his premises for the intended purpose. He </w:t>
      </w:r>
      <w:r w:rsidR="00E76D4D" w:rsidRPr="00091775">
        <w:rPr>
          <w:rFonts w:ascii="Arial" w:hAnsi="Arial" w:cs="Arial"/>
          <w:sz w:val="22"/>
          <w:szCs w:val="22"/>
          <w:lang w:val="en-GB"/>
        </w:rPr>
        <w:t>will</w:t>
      </w:r>
      <w:r w:rsidRPr="00091775">
        <w:rPr>
          <w:rFonts w:ascii="Arial" w:hAnsi="Arial" w:cs="Arial"/>
          <w:sz w:val="22"/>
          <w:szCs w:val="22"/>
          <w:lang w:val="en-GB"/>
        </w:rPr>
        <w:t xml:space="preserve"> also inform the </w:t>
      </w:r>
      <w:r w:rsidR="009B485F" w:rsidRPr="00091775">
        <w:rPr>
          <w:rFonts w:ascii="Arial" w:hAnsi="Arial" w:cs="Arial"/>
          <w:sz w:val="22"/>
          <w:szCs w:val="22"/>
          <w:lang w:val="en-GB"/>
        </w:rPr>
        <w:t>P</w:t>
      </w:r>
      <w:r w:rsidRPr="00091775">
        <w:rPr>
          <w:rFonts w:ascii="Arial" w:hAnsi="Arial" w:cs="Arial"/>
          <w:sz w:val="22"/>
          <w:szCs w:val="22"/>
          <w:lang w:val="en-GB"/>
        </w:rPr>
        <w:t xml:space="preserve">ersonnel about existing special safety regulations, insofar as these are of importance to the </w:t>
      </w:r>
      <w:r w:rsidR="009B485F" w:rsidRPr="00091775">
        <w:rPr>
          <w:rFonts w:ascii="Arial" w:hAnsi="Arial" w:cs="Arial"/>
          <w:sz w:val="22"/>
          <w:szCs w:val="22"/>
          <w:lang w:val="en-GB"/>
        </w:rPr>
        <w:t>P</w:t>
      </w:r>
      <w:r w:rsidRPr="00091775">
        <w:rPr>
          <w:rFonts w:ascii="Arial" w:hAnsi="Arial" w:cs="Arial"/>
          <w:sz w:val="22"/>
          <w:szCs w:val="22"/>
          <w:lang w:val="en-GB"/>
        </w:rPr>
        <w:t xml:space="preserve">ersonnel. He shall notify </w:t>
      </w:r>
      <w:r w:rsidR="0076071D" w:rsidRPr="00091775">
        <w:rPr>
          <w:rFonts w:ascii="Arial" w:hAnsi="Arial" w:cs="Arial"/>
          <w:sz w:val="22"/>
          <w:szCs w:val="22"/>
          <w:lang w:val="en-GB"/>
        </w:rPr>
        <w:t>MULTIVAC</w:t>
      </w:r>
      <w:r w:rsidRPr="00091775">
        <w:rPr>
          <w:rFonts w:ascii="Arial" w:hAnsi="Arial" w:cs="Arial"/>
          <w:sz w:val="22"/>
          <w:szCs w:val="22"/>
          <w:lang w:val="en-GB"/>
        </w:rPr>
        <w:t xml:space="preserve"> of any breaches of such safety regulations by the </w:t>
      </w:r>
      <w:r w:rsidR="009B485F" w:rsidRPr="00091775">
        <w:rPr>
          <w:rFonts w:ascii="Arial" w:hAnsi="Arial" w:cs="Arial"/>
          <w:sz w:val="22"/>
          <w:szCs w:val="22"/>
          <w:lang w:val="en-GB"/>
        </w:rPr>
        <w:t>P</w:t>
      </w:r>
      <w:r w:rsidRPr="00091775">
        <w:rPr>
          <w:rFonts w:ascii="Arial" w:hAnsi="Arial" w:cs="Arial"/>
          <w:sz w:val="22"/>
          <w:szCs w:val="22"/>
          <w:lang w:val="en-GB"/>
        </w:rPr>
        <w:t>ersonnel.</w:t>
      </w:r>
    </w:p>
    <w:p w14:paraId="53759BB4" w14:textId="1B49DBF4" w:rsidR="000A1EE2" w:rsidRDefault="0076071D" w:rsidP="00B843A5">
      <w:pPr>
        <w:tabs>
          <w:tab w:val="left" w:pos="284"/>
        </w:tabs>
        <w:spacing w:after="120"/>
        <w:jc w:val="both"/>
        <w:rPr>
          <w:rFonts w:ascii="Arial" w:hAnsi="Arial" w:cs="Arial"/>
          <w:sz w:val="22"/>
          <w:szCs w:val="22"/>
          <w:lang w:val="en-GB"/>
        </w:rPr>
      </w:pPr>
      <w:r w:rsidRPr="00091775">
        <w:rPr>
          <w:rFonts w:ascii="Arial" w:hAnsi="Arial" w:cs="Arial"/>
          <w:sz w:val="22"/>
          <w:szCs w:val="22"/>
          <w:lang w:val="en-GB"/>
        </w:rPr>
        <w:t>MULTIVAC</w:t>
      </w:r>
      <w:r w:rsidR="00B843A5" w:rsidRPr="00091775">
        <w:rPr>
          <w:rFonts w:ascii="Arial" w:hAnsi="Arial" w:cs="Arial"/>
          <w:sz w:val="22"/>
          <w:szCs w:val="22"/>
          <w:lang w:val="en-GB"/>
        </w:rPr>
        <w:t xml:space="preserve"> reserves the right to suspend work until the </w:t>
      </w:r>
      <w:r w:rsidR="00091775" w:rsidRPr="00091775">
        <w:rPr>
          <w:rFonts w:ascii="Arial" w:hAnsi="Arial" w:cs="Arial"/>
          <w:sz w:val="22"/>
          <w:szCs w:val="22"/>
          <w:lang w:val="en-GB"/>
        </w:rPr>
        <w:t>above-mentioned</w:t>
      </w:r>
      <w:r w:rsidR="009B485F" w:rsidRPr="00091775">
        <w:rPr>
          <w:rFonts w:ascii="Arial" w:hAnsi="Arial" w:cs="Arial"/>
          <w:sz w:val="22"/>
          <w:szCs w:val="22"/>
          <w:lang w:val="en-GB"/>
        </w:rPr>
        <w:t xml:space="preserve"> </w:t>
      </w:r>
      <w:r w:rsidR="00B843A5" w:rsidRPr="00091775">
        <w:rPr>
          <w:rFonts w:ascii="Arial" w:hAnsi="Arial" w:cs="Arial"/>
          <w:sz w:val="22"/>
          <w:szCs w:val="22"/>
          <w:lang w:val="en-GB"/>
        </w:rPr>
        <w:t xml:space="preserve">requirements have been met. Any additional costs arising from this </w:t>
      </w:r>
      <w:r w:rsidR="009B485F" w:rsidRPr="00091775">
        <w:rPr>
          <w:rFonts w:ascii="Arial" w:hAnsi="Arial" w:cs="Arial"/>
          <w:sz w:val="22"/>
          <w:szCs w:val="22"/>
          <w:lang w:val="en-GB"/>
        </w:rPr>
        <w:t>shall</w:t>
      </w:r>
      <w:r w:rsidR="00B843A5" w:rsidRPr="00091775">
        <w:rPr>
          <w:rFonts w:ascii="Arial" w:hAnsi="Arial" w:cs="Arial"/>
          <w:sz w:val="22"/>
          <w:szCs w:val="22"/>
          <w:lang w:val="en-GB"/>
        </w:rPr>
        <w:t xml:space="preserve"> be borne by the </w:t>
      </w:r>
      <w:r w:rsidR="009B485F" w:rsidRPr="00091775">
        <w:rPr>
          <w:rFonts w:ascii="Arial" w:hAnsi="Arial" w:cs="Arial"/>
          <w:sz w:val="22"/>
          <w:szCs w:val="22"/>
          <w:lang w:val="en-GB"/>
        </w:rPr>
        <w:t>customer</w:t>
      </w:r>
      <w:r w:rsidR="00B843A5" w:rsidRPr="00091775">
        <w:rPr>
          <w:rFonts w:ascii="Arial" w:hAnsi="Arial" w:cs="Arial"/>
          <w:sz w:val="22"/>
          <w:szCs w:val="22"/>
          <w:lang w:val="en-GB"/>
        </w:rPr>
        <w:t>.</w:t>
      </w:r>
    </w:p>
    <w:p w14:paraId="7B87E432" w14:textId="77777777" w:rsidR="00091775" w:rsidRPr="00091775" w:rsidRDefault="00091775" w:rsidP="00B843A5">
      <w:pPr>
        <w:tabs>
          <w:tab w:val="left" w:pos="284"/>
        </w:tabs>
        <w:spacing w:after="120"/>
        <w:jc w:val="both"/>
        <w:rPr>
          <w:rFonts w:ascii="Arial" w:hAnsi="Arial" w:cs="Arial"/>
          <w:sz w:val="22"/>
          <w:szCs w:val="22"/>
          <w:lang w:val="en-GB"/>
        </w:rPr>
      </w:pPr>
    </w:p>
    <w:p w14:paraId="64C9DEE4" w14:textId="1F6239F1" w:rsidR="000A1EE2" w:rsidRPr="00091775" w:rsidRDefault="000A1EE2" w:rsidP="00F2064D">
      <w:pPr>
        <w:pStyle w:val="Listenabsatz"/>
        <w:numPr>
          <w:ilvl w:val="0"/>
          <w:numId w:val="4"/>
        </w:numPr>
        <w:spacing w:after="120"/>
        <w:ind w:hanging="294"/>
        <w:jc w:val="both"/>
        <w:rPr>
          <w:rFonts w:ascii="Arial" w:hAnsi="Arial" w:cs="Arial"/>
          <w:b/>
          <w:sz w:val="22"/>
          <w:szCs w:val="22"/>
          <w:lang w:val="en-GB"/>
        </w:rPr>
      </w:pPr>
      <w:r w:rsidRPr="00091775">
        <w:rPr>
          <w:rFonts w:ascii="Arial" w:hAnsi="Arial" w:cs="Arial"/>
          <w:b/>
          <w:sz w:val="22"/>
          <w:szCs w:val="22"/>
          <w:lang w:val="en-GB"/>
        </w:rPr>
        <w:t>T</w:t>
      </w:r>
      <w:r w:rsidR="00A826DD" w:rsidRPr="00091775">
        <w:rPr>
          <w:rFonts w:ascii="Arial" w:hAnsi="Arial" w:cs="Arial"/>
          <w:b/>
          <w:sz w:val="22"/>
          <w:szCs w:val="22"/>
          <w:lang w:val="en-GB"/>
        </w:rPr>
        <w:t xml:space="preserve">echnical Assistance </w:t>
      </w:r>
      <w:r w:rsidR="009B485F" w:rsidRPr="00091775">
        <w:rPr>
          <w:rFonts w:ascii="Arial" w:hAnsi="Arial" w:cs="Arial"/>
          <w:b/>
          <w:sz w:val="22"/>
          <w:szCs w:val="22"/>
          <w:lang w:val="en-GB"/>
        </w:rPr>
        <w:t>by t</w:t>
      </w:r>
      <w:r w:rsidR="00A826DD" w:rsidRPr="00091775">
        <w:rPr>
          <w:rFonts w:ascii="Arial" w:hAnsi="Arial" w:cs="Arial"/>
          <w:b/>
          <w:sz w:val="22"/>
          <w:szCs w:val="22"/>
          <w:lang w:val="en-GB"/>
        </w:rPr>
        <w:t xml:space="preserve">he </w:t>
      </w:r>
      <w:r w:rsidR="009B485F" w:rsidRPr="00091775">
        <w:rPr>
          <w:rFonts w:ascii="Arial" w:hAnsi="Arial" w:cs="Arial"/>
          <w:b/>
          <w:sz w:val="22"/>
          <w:szCs w:val="22"/>
          <w:lang w:val="en-GB"/>
        </w:rPr>
        <w:t>Customer</w:t>
      </w:r>
    </w:p>
    <w:p w14:paraId="2F78CD96" w14:textId="0BE7533C" w:rsidR="000A1EE2" w:rsidRPr="00091775" w:rsidRDefault="002963D8" w:rsidP="000A1EE2">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w:t>
      </w:r>
      <w:r w:rsidR="009B485F" w:rsidRPr="00091775">
        <w:rPr>
          <w:rFonts w:ascii="Arial" w:hAnsi="Arial" w:cs="Arial"/>
          <w:sz w:val="22"/>
          <w:szCs w:val="22"/>
          <w:lang w:val="en-GB"/>
        </w:rPr>
        <w:t xml:space="preserve">customer </w:t>
      </w:r>
      <w:r w:rsidRPr="00091775">
        <w:rPr>
          <w:rFonts w:ascii="Arial" w:hAnsi="Arial" w:cs="Arial"/>
          <w:sz w:val="22"/>
          <w:szCs w:val="22"/>
          <w:lang w:val="en-GB"/>
        </w:rPr>
        <w:t>is obliged to provide technical assistance at its own expense</w:t>
      </w:r>
      <w:proofErr w:type="gramStart"/>
      <w:r w:rsidRPr="00091775">
        <w:rPr>
          <w:rFonts w:ascii="Arial" w:hAnsi="Arial" w:cs="Arial"/>
          <w:sz w:val="22"/>
          <w:szCs w:val="22"/>
          <w:lang w:val="en-GB"/>
        </w:rPr>
        <w:t>, in particular</w:t>
      </w:r>
      <w:r w:rsidR="009B485F" w:rsidRPr="00091775">
        <w:rPr>
          <w:rFonts w:ascii="Arial" w:hAnsi="Arial" w:cs="Arial"/>
          <w:sz w:val="22"/>
          <w:szCs w:val="22"/>
          <w:lang w:val="en-GB"/>
        </w:rPr>
        <w:t>,</w:t>
      </w:r>
      <w:r w:rsidRPr="00091775">
        <w:rPr>
          <w:rFonts w:ascii="Arial" w:hAnsi="Arial" w:cs="Arial"/>
          <w:sz w:val="22"/>
          <w:szCs w:val="22"/>
          <w:lang w:val="en-GB"/>
        </w:rPr>
        <w:t xml:space="preserve"> and</w:t>
      </w:r>
      <w:proofErr w:type="gramEnd"/>
      <w:r w:rsidRPr="00091775">
        <w:rPr>
          <w:rFonts w:ascii="Arial" w:hAnsi="Arial" w:cs="Arial"/>
          <w:sz w:val="22"/>
          <w:szCs w:val="22"/>
          <w:lang w:val="en-GB"/>
        </w:rPr>
        <w:t xml:space="preserve"> depending on the circumstances</w:t>
      </w:r>
      <w:r w:rsidR="009B485F" w:rsidRPr="00091775">
        <w:rPr>
          <w:rFonts w:ascii="Arial" w:hAnsi="Arial" w:cs="Arial"/>
          <w:sz w:val="22"/>
          <w:szCs w:val="22"/>
          <w:lang w:val="en-GB"/>
        </w:rPr>
        <w:t>,</w:t>
      </w:r>
      <w:r w:rsidRPr="00091775">
        <w:rPr>
          <w:rFonts w:ascii="Arial" w:hAnsi="Arial" w:cs="Arial"/>
          <w:sz w:val="22"/>
          <w:szCs w:val="22"/>
          <w:lang w:val="en-GB"/>
        </w:rPr>
        <w:t xml:space="preserve"> to:</w:t>
      </w:r>
    </w:p>
    <w:p w14:paraId="4873B787" w14:textId="3A42847D" w:rsidR="000A1EE2" w:rsidRPr="00091775" w:rsidRDefault="009B485F" w:rsidP="000A1EE2">
      <w:pPr>
        <w:numPr>
          <w:ilvl w:val="0"/>
          <w:numId w:val="2"/>
        </w:numPr>
        <w:tabs>
          <w:tab w:val="clear" w:pos="360"/>
          <w:tab w:val="left" w:pos="284"/>
        </w:tabs>
        <w:spacing w:after="120"/>
        <w:ind w:left="0" w:firstLine="0"/>
        <w:jc w:val="both"/>
        <w:rPr>
          <w:rFonts w:ascii="Arial" w:hAnsi="Arial" w:cs="Arial"/>
          <w:sz w:val="22"/>
          <w:szCs w:val="22"/>
          <w:lang w:val="en-GB"/>
        </w:rPr>
      </w:pPr>
      <w:r w:rsidRPr="00091775">
        <w:rPr>
          <w:rFonts w:ascii="Arial" w:hAnsi="Arial" w:cs="Arial"/>
          <w:sz w:val="22"/>
          <w:szCs w:val="22"/>
          <w:lang w:val="en-GB"/>
        </w:rPr>
        <w:t>p</w:t>
      </w:r>
      <w:r w:rsidR="008C3EB4" w:rsidRPr="00091775">
        <w:rPr>
          <w:rFonts w:ascii="Arial" w:hAnsi="Arial" w:cs="Arial"/>
          <w:sz w:val="22"/>
          <w:szCs w:val="22"/>
          <w:lang w:val="en-GB"/>
        </w:rPr>
        <w:t xml:space="preserve">rovide the necessary </w:t>
      </w:r>
      <w:r w:rsidRPr="00091775">
        <w:rPr>
          <w:rFonts w:ascii="Arial" w:hAnsi="Arial" w:cs="Arial"/>
          <w:sz w:val="22"/>
          <w:szCs w:val="22"/>
          <w:lang w:val="en-GB"/>
        </w:rPr>
        <w:t xml:space="preserve">and </w:t>
      </w:r>
      <w:r w:rsidR="008C3EB4" w:rsidRPr="00091775">
        <w:rPr>
          <w:rFonts w:ascii="Arial" w:hAnsi="Arial" w:cs="Arial"/>
          <w:sz w:val="22"/>
          <w:szCs w:val="22"/>
          <w:lang w:val="en-GB"/>
        </w:rPr>
        <w:t xml:space="preserve">suitable auxiliary staff (locksmiths and other skilled workers, manual workers) in the number and for the time required for the </w:t>
      </w:r>
      <w:r w:rsidRPr="00091775">
        <w:rPr>
          <w:rFonts w:ascii="Arial" w:hAnsi="Arial" w:cs="Arial"/>
          <w:sz w:val="22"/>
          <w:szCs w:val="22"/>
          <w:lang w:val="en-GB"/>
        </w:rPr>
        <w:t>Services</w:t>
      </w:r>
      <w:r w:rsidR="008C3EB4" w:rsidRPr="00091775">
        <w:rPr>
          <w:rFonts w:ascii="Arial" w:hAnsi="Arial" w:cs="Arial"/>
          <w:sz w:val="22"/>
          <w:szCs w:val="22"/>
          <w:lang w:val="en-GB"/>
        </w:rPr>
        <w:t xml:space="preserve">; the auxiliary staff must follow the instructions of the head of operations. </w:t>
      </w:r>
      <w:r w:rsidR="0076071D" w:rsidRPr="00091775">
        <w:rPr>
          <w:rFonts w:ascii="Arial" w:hAnsi="Arial" w:cs="Arial"/>
          <w:sz w:val="22"/>
          <w:szCs w:val="22"/>
          <w:lang w:val="en-GB"/>
        </w:rPr>
        <w:t>MULTIVAC</w:t>
      </w:r>
      <w:r w:rsidR="008C3EB4" w:rsidRPr="00091775">
        <w:rPr>
          <w:rFonts w:ascii="Arial" w:hAnsi="Arial" w:cs="Arial"/>
          <w:sz w:val="22"/>
          <w:szCs w:val="22"/>
          <w:lang w:val="en-GB"/>
        </w:rPr>
        <w:t xml:space="preserve"> does not assume any liability for the auxiliary staff. If a defect or damage is caused by the auxiliary staff due to instructions of the head of operations, No. 9 and 10 apply accordingly.</w:t>
      </w:r>
    </w:p>
    <w:p w14:paraId="1A548D30" w14:textId="5A260ED5" w:rsidR="000A1EE2" w:rsidRPr="00091775" w:rsidRDefault="009D151F" w:rsidP="000A1EE2">
      <w:pPr>
        <w:numPr>
          <w:ilvl w:val="0"/>
          <w:numId w:val="2"/>
        </w:numPr>
        <w:tabs>
          <w:tab w:val="clear" w:pos="360"/>
          <w:tab w:val="left" w:pos="284"/>
        </w:tabs>
        <w:spacing w:after="120"/>
        <w:ind w:left="0" w:firstLine="0"/>
        <w:jc w:val="both"/>
        <w:rPr>
          <w:rFonts w:ascii="Arial" w:hAnsi="Arial" w:cs="Arial"/>
          <w:sz w:val="22"/>
          <w:szCs w:val="22"/>
          <w:lang w:val="en-GB"/>
        </w:rPr>
      </w:pPr>
      <w:r w:rsidRPr="00091775">
        <w:rPr>
          <w:rFonts w:ascii="Arial" w:hAnsi="Arial" w:cs="Arial"/>
          <w:sz w:val="22"/>
          <w:szCs w:val="22"/>
          <w:lang w:val="en-GB"/>
        </w:rPr>
        <w:t>Provision of the necessary devices and heavy tools (</w:t>
      </w:r>
      <w:proofErr w:type="gramStart"/>
      <w:r w:rsidRPr="00091775">
        <w:rPr>
          <w:rFonts w:ascii="Arial" w:hAnsi="Arial" w:cs="Arial"/>
          <w:sz w:val="22"/>
          <w:szCs w:val="22"/>
          <w:lang w:val="en-GB"/>
        </w:rPr>
        <w:t>e.g.</w:t>
      </w:r>
      <w:proofErr w:type="gramEnd"/>
      <w:r w:rsidRPr="00091775">
        <w:rPr>
          <w:rFonts w:ascii="Arial" w:hAnsi="Arial" w:cs="Arial"/>
          <w:sz w:val="22"/>
          <w:szCs w:val="22"/>
          <w:lang w:val="en-GB"/>
        </w:rPr>
        <w:t xml:space="preserve"> hoists, compressors, vacuum equipment) as well as the necessary commodities and materials (e.g. scaffolding timbers, wedges, underlays, sealing material, lubricants, etc.).</w:t>
      </w:r>
    </w:p>
    <w:p w14:paraId="38B9276E" w14:textId="24E17F5C" w:rsidR="000A1EE2" w:rsidRPr="00091775" w:rsidRDefault="00234AA9" w:rsidP="000A1EE2">
      <w:pPr>
        <w:numPr>
          <w:ilvl w:val="0"/>
          <w:numId w:val="2"/>
        </w:numPr>
        <w:tabs>
          <w:tab w:val="clear" w:pos="360"/>
          <w:tab w:val="left" w:pos="284"/>
        </w:tabs>
        <w:spacing w:after="120"/>
        <w:ind w:left="0" w:firstLine="0"/>
        <w:jc w:val="both"/>
        <w:rPr>
          <w:rFonts w:ascii="Arial" w:hAnsi="Arial" w:cs="Arial"/>
          <w:sz w:val="22"/>
          <w:szCs w:val="22"/>
          <w:lang w:val="en-GB"/>
        </w:rPr>
      </w:pPr>
      <w:r w:rsidRPr="00091775">
        <w:rPr>
          <w:rFonts w:ascii="Arial" w:hAnsi="Arial" w:cs="Arial"/>
          <w:sz w:val="22"/>
          <w:szCs w:val="22"/>
          <w:lang w:val="en-GB"/>
        </w:rPr>
        <w:t>Provision of heating, lighting, operating power, water, compressed air</w:t>
      </w:r>
      <w:r w:rsidR="009B485F" w:rsidRPr="00091775">
        <w:rPr>
          <w:rFonts w:ascii="Arial" w:hAnsi="Arial" w:cs="Arial"/>
          <w:sz w:val="22"/>
          <w:szCs w:val="22"/>
          <w:lang w:val="en-GB"/>
        </w:rPr>
        <w:t>,</w:t>
      </w:r>
      <w:r w:rsidRPr="00091775">
        <w:rPr>
          <w:rFonts w:ascii="Arial" w:hAnsi="Arial" w:cs="Arial"/>
          <w:sz w:val="22"/>
          <w:szCs w:val="22"/>
          <w:lang w:val="en-GB"/>
        </w:rPr>
        <w:t xml:space="preserve"> including the necessary connections.</w:t>
      </w:r>
    </w:p>
    <w:p w14:paraId="322A7B42" w14:textId="17AEF68F" w:rsidR="000A1EE2" w:rsidRPr="00091775" w:rsidRDefault="00054D65" w:rsidP="000A1EE2">
      <w:pPr>
        <w:numPr>
          <w:ilvl w:val="0"/>
          <w:numId w:val="2"/>
        </w:numPr>
        <w:tabs>
          <w:tab w:val="clear" w:pos="360"/>
          <w:tab w:val="left" w:pos="284"/>
        </w:tabs>
        <w:spacing w:after="120"/>
        <w:ind w:left="0" w:firstLine="0"/>
        <w:jc w:val="both"/>
        <w:rPr>
          <w:rFonts w:ascii="Arial" w:hAnsi="Arial" w:cs="Arial"/>
          <w:sz w:val="22"/>
          <w:szCs w:val="22"/>
          <w:lang w:val="en-GB"/>
        </w:rPr>
      </w:pPr>
      <w:r w:rsidRPr="00091775">
        <w:rPr>
          <w:rFonts w:ascii="Arial" w:hAnsi="Arial" w:cs="Arial"/>
          <w:sz w:val="22"/>
          <w:szCs w:val="22"/>
          <w:lang w:val="en-GB"/>
        </w:rPr>
        <w:t xml:space="preserve">Provision of necessary dry and lockable rooms for the storage of the </w:t>
      </w:r>
      <w:r w:rsidR="009B485F" w:rsidRPr="00091775">
        <w:rPr>
          <w:rFonts w:ascii="Arial" w:hAnsi="Arial" w:cs="Arial"/>
          <w:sz w:val="22"/>
          <w:szCs w:val="22"/>
          <w:lang w:val="en-GB"/>
        </w:rPr>
        <w:t>P</w:t>
      </w:r>
      <w:r w:rsidRPr="00091775">
        <w:rPr>
          <w:rFonts w:ascii="Arial" w:hAnsi="Arial" w:cs="Arial"/>
          <w:sz w:val="22"/>
          <w:szCs w:val="22"/>
          <w:lang w:val="en-GB"/>
        </w:rPr>
        <w:t>ersonnel's tools.</w:t>
      </w:r>
    </w:p>
    <w:p w14:paraId="22C753B7" w14:textId="57CB56A6" w:rsidR="000A1EE2" w:rsidRPr="00091775" w:rsidRDefault="00054D65" w:rsidP="000A1EE2">
      <w:pPr>
        <w:numPr>
          <w:ilvl w:val="0"/>
          <w:numId w:val="2"/>
        </w:numPr>
        <w:tabs>
          <w:tab w:val="clear" w:pos="360"/>
          <w:tab w:val="left" w:pos="284"/>
        </w:tabs>
        <w:spacing w:after="120"/>
        <w:ind w:left="0" w:firstLine="0"/>
        <w:jc w:val="both"/>
        <w:rPr>
          <w:rFonts w:ascii="Arial" w:hAnsi="Arial" w:cs="Arial"/>
          <w:sz w:val="22"/>
          <w:szCs w:val="22"/>
          <w:lang w:val="en-GB"/>
        </w:rPr>
      </w:pPr>
      <w:r w:rsidRPr="00091775">
        <w:rPr>
          <w:rFonts w:ascii="Arial" w:hAnsi="Arial" w:cs="Arial"/>
          <w:sz w:val="22"/>
          <w:szCs w:val="22"/>
          <w:lang w:val="en-GB"/>
        </w:rPr>
        <w:t>Transport of parts at the assembly site, protection of the assembly site and materials against harmful influences of any kind, cleaning of the assembly site.</w:t>
      </w:r>
    </w:p>
    <w:p w14:paraId="53E36AEC" w14:textId="57C1EF1C" w:rsidR="00C063F1" w:rsidRPr="00091775" w:rsidRDefault="004C107D" w:rsidP="00C063F1">
      <w:pPr>
        <w:numPr>
          <w:ilvl w:val="0"/>
          <w:numId w:val="2"/>
        </w:numPr>
        <w:tabs>
          <w:tab w:val="clear" w:pos="360"/>
          <w:tab w:val="left" w:pos="284"/>
        </w:tabs>
        <w:spacing w:after="120"/>
        <w:ind w:left="0" w:firstLine="0"/>
        <w:jc w:val="both"/>
        <w:rPr>
          <w:rFonts w:ascii="Arial" w:hAnsi="Arial" w:cs="Arial"/>
          <w:sz w:val="22"/>
          <w:szCs w:val="22"/>
          <w:lang w:val="en-GB"/>
        </w:rPr>
      </w:pPr>
      <w:r w:rsidRPr="00091775">
        <w:rPr>
          <w:rFonts w:ascii="Arial" w:hAnsi="Arial" w:cs="Arial"/>
          <w:sz w:val="22"/>
          <w:szCs w:val="22"/>
          <w:lang w:val="en-GB"/>
        </w:rPr>
        <w:t xml:space="preserve">Provision of suitable theft-proof recreation rooms and work rooms (with heating, lighting, washing facilities, sanitary facilities) and first aid for the </w:t>
      </w:r>
      <w:r w:rsidR="009B485F" w:rsidRPr="00091775">
        <w:rPr>
          <w:rFonts w:ascii="Arial" w:hAnsi="Arial" w:cs="Arial"/>
          <w:sz w:val="22"/>
          <w:szCs w:val="22"/>
          <w:lang w:val="en-GB"/>
        </w:rPr>
        <w:t>P</w:t>
      </w:r>
      <w:r w:rsidRPr="00091775">
        <w:rPr>
          <w:rFonts w:ascii="Arial" w:hAnsi="Arial" w:cs="Arial"/>
          <w:sz w:val="22"/>
          <w:szCs w:val="22"/>
          <w:lang w:val="en-GB"/>
        </w:rPr>
        <w:t>ersonnel.</w:t>
      </w:r>
    </w:p>
    <w:p w14:paraId="5689B899" w14:textId="530BC707" w:rsidR="00E33D02" w:rsidRPr="00091775" w:rsidRDefault="00DF09FC" w:rsidP="00C063F1">
      <w:pPr>
        <w:numPr>
          <w:ilvl w:val="0"/>
          <w:numId w:val="2"/>
        </w:numPr>
        <w:tabs>
          <w:tab w:val="clear" w:pos="360"/>
          <w:tab w:val="left" w:pos="284"/>
        </w:tabs>
        <w:spacing w:after="120"/>
        <w:ind w:left="0" w:firstLine="0"/>
        <w:jc w:val="both"/>
        <w:rPr>
          <w:rFonts w:ascii="Arial" w:hAnsi="Arial" w:cs="Arial"/>
          <w:sz w:val="22"/>
          <w:szCs w:val="22"/>
          <w:lang w:val="en-GB"/>
        </w:rPr>
      </w:pPr>
      <w:r w:rsidRPr="00091775">
        <w:rPr>
          <w:rFonts w:ascii="Arial" w:hAnsi="Arial" w:cs="Arial"/>
          <w:sz w:val="22"/>
          <w:szCs w:val="22"/>
          <w:lang w:val="en-GB"/>
        </w:rPr>
        <w:t>Provision of materials and performance of all other actions necessary for the adjustment and/or testing of the object of performance.</w:t>
      </w:r>
    </w:p>
    <w:p w14:paraId="7C7BAFC1" w14:textId="42B9BF71" w:rsidR="000A1EE2" w:rsidRPr="00091775" w:rsidRDefault="00DF09FC" w:rsidP="000A1EE2">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w:t>
      </w:r>
      <w:r w:rsidR="009B485F" w:rsidRPr="00091775">
        <w:rPr>
          <w:rFonts w:ascii="Arial" w:hAnsi="Arial" w:cs="Arial"/>
          <w:sz w:val="22"/>
          <w:szCs w:val="22"/>
          <w:lang w:val="en-GB"/>
        </w:rPr>
        <w:t xml:space="preserve">customer’s </w:t>
      </w:r>
      <w:r w:rsidRPr="00091775">
        <w:rPr>
          <w:rFonts w:ascii="Arial" w:hAnsi="Arial" w:cs="Arial"/>
          <w:sz w:val="22"/>
          <w:szCs w:val="22"/>
          <w:lang w:val="en-GB"/>
        </w:rPr>
        <w:t xml:space="preserve">technical assistance must ensure that the </w:t>
      </w:r>
      <w:r w:rsidR="009B485F" w:rsidRPr="00091775">
        <w:rPr>
          <w:rFonts w:ascii="Arial" w:hAnsi="Arial" w:cs="Arial"/>
          <w:sz w:val="22"/>
          <w:szCs w:val="22"/>
          <w:lang w:val="en-GB"/>
        </w:rPr>
        <w:t>Services</w:t>
      </w:r>
      <w:r w:rsidRPr="00091775">
        <w:rPr>
          <w:rFonts w:ascii="Arial" w:hAnsi="Arial" w:cs="Arial"/>
          <w:sz w:val="22"/>
          <w:szCs w:val="22"/>
          <w:lang w:val="en-GB"/>
        </w:rPr>
        <w:t xml:space="preserve"> can be started immediately after the arrival of the </w:t>
      </w:r>
      <w:r w:rsidR="009B485F" w:rsidRPr="00091775">
        <w:rPr>
          <w:rFonts w:ascii="Arial" w:hAnsi="Arial" w:cs="Arial"/>
          <w:sz w:val="22"/>
          <w:szCs w:val="22"/>
          <w:lang w:val="en-GB"/>
        </w:rPr>
        <w:t>P</w:t>
      </w:r>
      <w:r w:rsidRPr="00091775">
        <w:rPr>
          <w:rFonts w:ascii="Arial" w:hAnsi="Arial" w:cs="Arial"/>
          <w:sz w:val="22"/>
          <w:szCs w:val="22"/>
          <w:lang w:val="en-GB"/>
        </w:rPr>
        <w:t xml:space="preserve">ersonnel and carried out without delay until acceptance by the Client. </w:t>
      </w:r>
      <w:r w:rsidR="000A1EE2" w:rsidRPr="00091775">
        <w:rPr>
          <w:rFonts w:ascii="Arial" w:hAnsi="Arial" w:cs="Arial"/>
          <w:sz w:val="22"/>
          <w:szCs w:val="22"/>
          <w:lang w:val="en-GB"/>
        </w:rPr>
        <w:t xml:space="preserve"> </w:t>
      </w:r>
    </w:p>
    <w:p w14:paraId="301267B7" w14:textId="346DEA63" w:rsidR="000A1EE2" w:rsidRPr="00091775" w:rsidRDefault="00FE2060" w:rsidP="000A1EE2">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If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does not fulfil his obligations, </w:t>
      </w:r>
      <w:r w:rsidR="0076071D" w:rsidRPr="00091775">
        <w:rPr>
          <w:rFonts w:ascii="Arial" w:hAnsi="Arial" w:cs="Arial"/>
          <w:sz w:val="22"/>
          <w:szCs w:val="22"/>
          <w:lang w:val="en-GB"/>
        </w:rPr>
        <w:t>MULTIVAC</w:t>
      </w:r>
      <w:r w:rsidRPr="00091775">
        <w:rPr>
          <w:rFonts w:ascii="Arial" w:hAnsi="Arial" w:cs="Arial"/>
          <w:sz w:val="22"/>
          <w:szCs w:val="22"/>
          <w:lang w:val="en-GB"/>
        </w:rPr>
        <w:t xml:space="preserve"> is</w:t>
      </w:r>
      <w:r w:rsidR="009B485F" w:rsidRPr="00091775">
        <w:rPr>
          <w:rFonts w:ascii="Arial" w:hAnsi="Arial" w:cs="Arial"/>
          <w:sz w:val="22"/>
          <w:szCs w:val="22"/>
          <w:lang w:val="en-GB"/>
        </w:rPr>
        <w:t>, after a reasonable period of notice has expired,</w:t>
      </w:r>
      <w:r w:rsidRPr="00091775">
        <w:rPr>
          <w:rFonts w:ascii="Arial" w:hAnsi="Arial" w:cs="Arial"/>
          <w:sz w:val="22"/>
          <w:szCs w:val="22"/>
          <w:lang w:val="en-GB"/>
        </w:rPr>
        <w:t xml:space="preserve"> entitled, but not obliged, to carry out the </w:t>
      </w:r>
      <w:proofErr w:type="gramStart"/>
      <w:r w:rsidRPr="00091775">
        <w:rPr>
          <w:rFonts w:ascii="Arial" w:hAnsi="Arial" w:cs="Arial"/>
          <w:sz w:val="22"/>
          <w:szCs w:val="22"/>
          <w:lang w:val="en-GB"/>
        </w:rPr>
        <w:t>actions</w:t>
      </w:r>
      <w:proofErr w:type="gramEnd"/>
      <w:r w:rsidRPr="00091775">
        <w:rPr>
          <w:rFonts w:ascii="Arial" w:hAnsi="Arial" w:cs="Arial"/>
          <w:sz w:val="22"/>
          <w:szCs w:val="22"/>
          <w:lang w:val="en-GB"/>
        </w:rPr>
        <w:t xml:space="preserve"> incumbent on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in his place and at his expense. </w:t>
      </w:r>
      <w:r w:rsidR="009B485F" w:rsidRPr="00091775">
        <w:rPr>
          <w:rFonts w:ascii="Arial" w:hAnsi="Arial" w:cs="Arial"/>
          <w:sz w:val="22"/>
          <w:szCs w:val="22"/>
          <w:lang w:val="en-GB"/>
        </w:rPr>
        <w:t xml:space="preserve">Further </w:t>
      </w:r>
      <w:r w:rsidRPr="00091775">
        <w:rPr>
          <w:rFonts w:ascii="Arial" w:hAnsi="Arial" w:cs="Arial"/>
          <w:sz w:val="22"/>
          <w:szCs w:val="22"/>
          <w:lang w:val="en-GB"/>
        </w:rPr>
        <w:t xml:space="preserve">legal rights and claims of </w:t>
      </w:r>
      <w:r w:rsidR="0076071D" w:rsidRPr="00091775">
        <w:rPr>
          <w:rFonts w:ascii="Arial" w:hAnsi="Arial" w:cs="Arial"/>
          <w:sz w:val="22"/>
          <w:szCs w:val="22"/>
          <w:lang w:val="en-GB"/>
        </w:rPr>
        <w:t>MULTIVAC</w:t>
      </w:r>
      <w:r w:rsidRPr="00091775">
        <w:rPr>
          <w:rFonts w:ascii="Arial" w:hAnsi="Arial" w:cs="Arial"/>
          <w:sz w:val="22"/>
          <w:szCs w:val="22"/>
          <w:lang w:val="en-GB"/>
        </w:rPr>
        <w:t xml:space="preserve"> remain unaffected.</w:t>
      </w:r>
    </w:p>
    <w:p w14:paraId="4D21A0D6" w14:textId="77777777" w:rsidR="000A1EE2" w:rsidRPr="00091775" w:rsidRDefault="000A1EE2" w:rsidP="000A1EE2">
      <w:pPr>
        <w:tabs>
          <w:tab w:val="left" w:pos="284"/>
        </w:tabs>
        <w:spacing w:after="120"/>
        <w:jc w:val="both"/>
        <w:rPr>
          <w:rFonts w:ascii="Arial" w:hAnsi="Arial" w:cs="Arial"/>
          <w:sz w:val="22"/>
          <w:szCs w:val="22"/>
          <w:lang w:val="en-GB"/>
        </w:rPr>
      </w:pPr>
    </w:p>
    <w:p w14:paraId="1E2404EA" w14:textId="20BD8657" w:rsidR="000A1EE2" w:rsidRPr="00091775" w:rsidRDefault="00674AA6" w:rsidP="00F2064D">
      <w:pPr>
        <w:pStyle w:val="Listenabsatz"/>
        <w:numPr>
          <w:ilvl w:val="0"/>
          <w:numId w:val="4"/>
        </w:numPr>
        <w:spacing w:after="120"/>
        <w:ind w:hanging="153"/>
        <w:jc w:val="both"/>
        <w:rPr>
          <w:rFonts w:ascii="Arial" w:hAnsi="Arial" w:cs="Arial"/>
          <w:b/>
          <w:sz w:val="22"/>
          <w:szCs w:val="22"/>
        </w:rPr>
      </w:pPr>
      <w:r w:rsidRPr="00091775">
        <w:rPr>
          <w:rFonts w:ascii="Arial" w:hAnsi="Arial" w:cs="Arial"/>
          <w:b/>
          <w:sz w:val="22"/>
          <w:szCs w:val="22"/>
        </w:rPr>
        <w:t>Acceptance</w:t>
      </w:r>
    </w:p>
    <w:p w14:paraId="6F88965B" w14:textId="3038E7D8" w:rsidR="00D01552" w:rsidRPr="00091775" w:rsidRDefault="00D01552" w:rsidP="00D01552">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is obliged to accept the </w:t>
      </w:r>
      <w:r w:rsidR="009B485F" w:rsidRPr="00091775">
        <w:rPr>
          <w:rFonts w:ascii="Arial" w:hAnsi="Arial" w:cs="Arial"/>
          <w:sz w:val="22"/>
          <w:szCs w:val="22"/>
          <w:lang w:val="en-GB"/>
        </w:rPr>
        <w:t>Services</w:t>
      </w:r>
      <w:r w:rsidRPr="00091775">
        <w:rPr>
          <w:rFonts w:ascii="Arial" w:hAnsi="Arial" w:cs="Arial"/>
          <w:sz w:val="22"/>
          <w:szCs w:val="22"/>
          <w:lang w:val="en-GB"/>
        </w:rPr>
        <w:t xml:space="preserve"> as soon as he has been notified of their completion and any contractually stipulated testing has taken place. If the </w:t>
      </w:r>
      <w:r w:rsidR="009B485F" w:rsidRPr="00091775">
        <w:rPr>
          <w:rFonts w:ascii="Arial" w:hAnsi="Arial" w:cs="Arial"/>
          <w:sz w:val="22"/>
          <w:szCs w:val="22"/>
          <w:lang w:val="en-GB"/>
        </w:rPr>
        <w:t>Services</w:t>
      </w:r>
      <w:r w:rsidRPr="00091775">
        <w:rPr>
          <w:rFonts w:ascii="Arial" w:hAnsi="Arial" w:cs="Arial"/>
          <w:sz w:val="22"/>
          <w:szCs w:val="22"/>
          <w:lang w:val="en-GB"/>
        </w:rPr>
        <w:t xml:space="preserve"> prove not to be in accordance with the contract, </w:t>
      </w:r>
      <w:r w:rsidR="0076071D" w:rsidRPr="00091775">
        <w:rPr>
          <w:rFonts w:ascii="Arial" w:hAnsi="Arial" w:cs="Arial"/>
          <w:sz w:val="22"/>
          <w:szCs w:val="22"/>
          <w:lang w:val="en-GB"/>
        </w:rPr>
        <w:t>MULTIVAC</w:t>
      </w:r>
      <w:r w:rsidRPr="00091775">
        <w:rPr>
          <w:rFonts w:ascii="Arial" w:hAnsi="Arial" w:cs="Arial"/>
          <w:sz w:val="22"/>
          <w:szCs w:val="22"/>
          <w:lang w:val="en-GB"/>
        </w:rPr>
        <w:t xml:space="preserve"> </w:t>
      </w:r>
      <w:proofErr w:type="gramStart"/>
      <w:r w:rsidR="00CB362C" w:rsidRPr="00091775">
        <w:rPr>
          <w:rFonts w:ascii="Arial" w:hAnsi="Arial" w:cs="Arial"/>
          <w:sz w:val="22"/>
          <w:szCs w:val="22"/>
          <w:lang w:val="en-GB"/>
        </w:rPr>
        <w:t xml:space="preserve">has </w:t>
      </w:r>
      <w:r w:rsidRPr="00091775">
        <w:rPr>
          <w:rFonts w:ascii="Arial" w:hAnsi="Arial" w:cs="Arial"/>
          <w:sz w:val="22"/>
          <w:szCs w:val="22"/>
          <w:lang w:val="en-GB"/>
        </w:rPr>
        <w:t>to</w:t>
      </w:r>
      <w:proofErr w:type="gramEnd"/>
      <w:r w:rsidRPr="00091775">
        <w:rPr>
          <w:rFonts w:ascii="Arial" w:hAnsi="Arial" w:cs="Arial"/>
          <w:sz w:val="22"/>
          <w:szCs w:val="22"/>
          <w:lang w:val="en-GB"/>
        </w:rPr>
        <w:t xml:space="preserve"> remedy the defect at its own expense. This does not apply if the defect is due to a circumstance attributable to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If there is a non-essential defect,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cannot refuse acceptance if </w:t>
      </w:r>
      <w:r w:rsidR="0076071D" w:rsidRPr="00091775">
        <w:rPr>
          <w:rFonts w:ascii="Arial" w:hAnsi="Arial" w:cs="Arial"/>
          <w:sz w:val="22"/>
          <w:szCs w:val="22"/>
          <w:lang w:val="en-GB"/>
        </w:rPr>
        <w:t>MULTIVAC</w:t>
      </w:r>
      <w:r w:rsidRPr="00091775">
        <w:rPr>
          <w:rFonts w:ascii="Arial" w:hAnsi="Arial" w:cs="Arial"/>
          <w:sz w:val="22"/>
          <w:szCs w:val="22"/>
          <w:lang w:val="en-GB"/>
        </w:rPr>
        <w:t xml:space="preserve"> expressly acknowledges the obligation to remedy the defect.</w:t>
      </w:r>
    </w:p>
    <w:p w14:paraId="12230D95" w14:textId="1708AEA9" w:rsidR="004118A6" w:rsidRPr="00091775" w:rsidRDefault="004118A6" w:rsidP="00D01552">
      <w:pPr>
        <w:tabs>
          <w:tab w:val="left" w:pos="284"/>
        </w:tabs>
        <w:spacing w:after="120"/>
        <w:jc w:val="both"/>
        <w:rPr>
          <w:rFonts w:ascii="Arial" w:hAnsi="Arial" w:cs="Arial"/>
          <w:sz w:val="22"/>
          <w:szCs w:val="22"/>
          <w:lang w:val="en-GB"/>
        </w:rPr>
      </w:pPr>
      <w:r w:rsidRPr="00091775">
        <w:rPr>
          <w:rFonts w:ascii="Arial" w:hAnsi="Arial" w:cs="Arial"/>
          <w:sz w:val="22"/>
          <w:szCs w:val="22"/>
          <w:lang w:val="en-GB"/>
        </w:rPr>
        <w:t>If the service has been completed and the Client delays or refuses acceptance without indicating at least one defect, the service shall be deemed to have been accepted after two weeks have elapsed since notification of completion of the services. The notification of completion shall be deemed to be a request for acceptance.</w:t>
      </w:r>
    </w:p>
    <w:p w14:paraId="7834FB76" w14:textId="4B79AAFD" w:rsidR="000A1EE2" w:rsidRPr="00091775" w:rsidRDefault="00D01552" w:rsidP="00D01552">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With the acceptance, </w:t>
      </w:r>
      <w:r w:rsidR="0076071D" w:rsidRPr="00091775">
        <w:rPr>
          <w:rFonts w:ascii="Arial" w:hAnsi="Arial" w:cs="Arial"/>
          <w:sz w:val="22"/>
          <w:szCs w:val="22"/>
          <w:lang w:val="en-GB"/>
        </w:rPr>
        <w:t>MULTIVAC</w:t>
      </w:r>
      <w:r w:rsidRPr="00091775">
        <w:rPr>
          <w:rFonts w:ascii="Arial" w:hAnsi="Arial" w:cs="Arial"/>
          <w:sz w:val="22"/>
          <w:szCs w:val="22"/>
          <w:lang w:val="en-GB"/>
        </w:rPr>
        <w:t xml:space="preserve">'s liability for recognisable defects ceases, unless the </w:t>
      </w:r>
      <w:r w:rsidR="009B485F" w:rsidRPr="00091775">
        <w:rPr>
          <w:rFonts w:ascii="Arial" w:hAnsi="Arial" w:cs="Arial"/>
          <w:sz w:val="22"/>
          <w:szCs w:val="22"/>
          <w:lang w:val="en-GB"/>
        </w:rPr>
        <w:t>customer</w:t>
      </w:r>
      <w:r w:rsidRPr="00091775">
        <w:rPr>
          <w:rFonts w:ascii="Arial" w:hAnsi="Arial" w:cs="Arial"/>
          <w:sz w:val="22"/>
          <w:szCs w:val="22"/>
          <w:lang w:val="en-GB"/>
        </w:rPr>
        <w:t xml:space="preserve"> has reserved the right to assert a specific defect.</w:t>
      </w:r>
    </w:p>
    <w:p w14:paraId="239FD681" w14:textId="77777777" w:rsidR="000A1EE2" w:rsidRPr="00091775" w:rsidRDefault="000A1EE2" w:rsidP="000A1EE2">
      <w:pPr>
        <w:spacing w:after="120"/>
        <w:jc w:val="both"/>
        <w:rPr>
          <w:rFonts w:ascii="Arial" w:hAnsi="Arial" w:cs="Arial"/>
          <w:sz w:val="22"/>
          <w:szCs w:val="22"/>
          <w:lang w:val="en-GB"/>
        </w:rPr>
      </w:pPr>
    </w:p>
    <w:p w14:paraId="45F4D76C" w14:textId="4BD2BBA3" w:rsidR="000A1EE2" w:rsidRPr="00091775" w:rsidRDefault="005E4617" w:rsidP="00F2064D">
      <w:pPr>
        <w:pStyle w:val="Listenabsatz"/>
        <w:numPr>
          <w:ilvl w:val="0"/>
          <w:numId w:val="4"/>
        </w:numPr>
        <w:spacing w:after="120"/>
        <w:jc w:val="both"/>
        <w:rPr>
          <w:rFonts w:ascii="Arial" w:hAnsi="Arial" w:cs="Arial"/>
          <w:b/>
          <w:sz w:val="22"/>
          <w:szCs w:val="22"/>
        </w:rPr>
      </w:pPr>
      <w:r w:rsidRPr="00091775">
        <w:rPr>
          <w:rFonts w:ascii="Arial" w:hAnsi="Arial" w:cs="Arial"/>
          <w:b/>
          <w:sz w:val="22"/>
          <w:szCs w:val="22"/>
        </w:rPr>
        <w:t>Spare Parts</w:t>
      </w:r>
    </w:p>
    <w:p w14:paraId="5CF92BCA" w14:textId="0F325489" w:rsidR="000A1EE2" w:rsidRPr="00091775" w:rsidRDefault="001C4FFB" w:rsidP="000A1EE2">
      <w:pPr>
        <w:spacing w:after="120"/>
        <w:jc w:val="both"/>
        <w:rPr>
          <w:rFonts w:ascii="Arial" w:hAnsi="Arial" w:cs="Arial"/>
          <w:sz w:val="22"/>
          <w:szCs w:val="22"/>
          <w:lang w:val="en-GB"/>
        </w:rPr>
      </w:pPr>
      <w:r w:rsidRPr="00091775">
        <w:rPr>
          <w:rFonts w:ascii="Arial" w:hAnsi="Arial" w:cs="Arial"/>
          <w:sz w:val="22"/>
          <w:szCs w:val="22"/>
          <w:lang w:val="en-GB"/>
        </w:rPr>
        <w:t xml:space="preserve">If a part supplied by </w:t>
      </w:r>
      <w:r w:rsidR="0076071D" w:rsidRPr="00091775">
        <w:rPr>
          <w:rFonts w:ascii="Arial" w:hAnsi="Arial" w:cs="Arial"/>
          <w:sz w:val="22"/>
          <w:szCs w:val="22"/>
          <w:lang w:val="en-GB"/>
        </w:rPr>
        <w:t>MULTIVAC</w:t>
      </w:r>
      <w:r w:rsidRPr="00091775">
        <w:rPr>
          <w:rFonts w:ascii="Arial" w:hAnsi="Arial" w:cs="Arial"/>
          <w:sz w:val="22"/>
          <w:szCs w:val="22"/>
          <w:lang w:val="en-GB"/>
        </w:rPr>
        <w:t xml:space="preserve"> is damaged during the performance of the </w:t>
      </w:r>
      <w:r w:rsidR="009B485F" w:rsidRPr="00091775">
        <w:rPr>
          <w:rFonts w:ascii="Arial" w:hAnsi="Arial" w:cs="Arial"/>
          <w:sz w:val="22"/>
          <w:szCs w:val="22"/>
          <w:lang w:val="en-GB"/>
        </w:rPr>
        <w:t>Services</w:t>
      </w:r>
      <w:r w:rsidRPr="00091775">
        <w:rPr>
          <w:rFonts w:ascii="Arial" w:hAnsi="Arial" w:cs="Arial"/>
          <w:sz w:val="22"/>
          <w:szCs w:val="22"/>
          <w:lang w:val="en-GB"/>
        </w:rPr>
        <w:t xml:space="preserve"> through the fault of </w:t>
      </w:r>
      <w:r w:rsidR="0076071D" w:rsidRPr="00091775">
        <w:rPr>
          <w:rFonts w:ascii="Arial" w:hAnsi="Arial" w:cs="Arial"/>
          <w:sz w:val="22"/>
          <w:szCs w:val="22"/>
          <w:lang w:val="en-GB"/>
        </w:rPr>
        <w:t>MULTIVAC</w:t>
      </w:r>
      <w:r w:rsidRPr="00091775">
        <w:rPr>
          <w:rFonts w:ascii="Arial" w:hAnsi="Arial" w:cs="Arial"/>
          <w:sz w:val="22"/>
          <w:szCs w:val="22"/>
          <w:lang w:val="en-GB"/>
        </w:rPr>
        <w:t xml:space="preserve">, </w:t>
      </w:r>
      <w:r w:rsidR="0076071D" w:rsidRPr="00091775">
        <w:rPr>
          <w:rFonts w:ascii="Arial" w:hAnsi="Arial" w:cs="Arial"/>
          <w:sz w:val="22"/>
          <w:szCs w:val="22"/>
          <w:lang w:val="en-GB"/>
        </w:rPr>
        <w:t>MULTIVAC</w:t>
      </w:r>
      <w:r w:rsidRPr="00091775">
        <w:rPr>
          <w:rFonts w:ascii="Arial" w:hAnsi="Arial" w:cs="Arial"/>
          <w:sz w:val="22"/>
          <w:szCs w:val="22"/>
          <w:lang w:val="en-GB"/>
        </w:rPr>
        <w:t xml:space="preserve"> must at its own discretion either repair it or supply a new part at its own expense.</w:t>
      </w:r>
    </w:p>
    <w:p w14:paraId="5E11D141" w14:textId="71AE541A" w:rsidR="000A1EE2" w:rsidRDefault="000A1EE2" w:rsidP="000A1EE2">
      <w:pPr>
        <w:tabs>
          <w:tab w:val="left" w:pos="284"/>
        </w:tabs>
        <w:spacing w:after="120"/>
        <w:jc w:val="both"/>
        <w:rPr>
          <w:rFonts w:ascii="Arial" w:hAnsi="Arial" w:cs="Arial"/>
          <w:sz w:val="22"/>
          <w:szCs w:val="22"/>
          <w:lang w:val="en-GB"/>
        </w:rPr>
      </w:pPr>
    </w:p>
    <w:p w14:paraId="47DD6EF8" w14:textId="14F6EDF2" w:rsidR="00091775" w:rsidRDefault="00091775" w:rsidP="000A1EE2">
      <w:pPr>
        <w:tabs>
          <w:tab w:val="left" w:pos="284"/>
        </w:tabs>
        <w:spacing w:after="120"/>
        <w:jc w:val="both"/>
        <w:rPr>
          <w:rFonts w:ascii="Arial" w:hAnsi="Arial" w:cs="Arial"/>
          <w:sz w:val="22"/>
          <w:szCs w:val="22"/>
          <w:lang w:val="en-GB"/>
        </w:rPr>
      </w:pPr>
    </w:p>
    <w:p w14:paraId="60132C30" w14:textId="5A930E05" w:rsidR="00091775" w:rsidRDefault="00091775" w:rsidP="000A1EE2">
      <w:pPr>
        <w:tabs>
          <w:tab w:val="left" w:pos="284"/>
        </w:tabs>
        <w:spacing w:after="120"/>
        <w:jc w:val="both"/>
        <w:rPr>
          <w:rFonts w:ascii="Arial" w:hAnsi="Arial" w:cs="Arial"/>
          <w:sz w:val="22"/>
          <w:szCs w:val="22"/>
          <w:lang w:val="en-GB"/>
        </w:rPr>
      </w:pPr>
    </w:p>
    <w:p w14:paraId="568DB4D3" w14:textId="77777777" w:rsidR="00091775" w:rsidRPr="00091775" w:rsidRDefault="00091775" w:rsidP="000A1EE2">
      <w:pPr>
        <w:tabs>
          <w:tab w:val="left" w:pos="284"/>
        </w:tabs>
        <w:spacing w:after="120"/>
        <w:jc w:val="both"/>
        <w:rPr>
          <w:rFonts w:ascii="Arial" w:hAnsi="Arial" w:cs="Arial"/>
          <w:sz w:val="22"/>
          <w:szCs w:val="22"/>
          <w:lang w:val="en-GB"/>
        </w:rPr>
      </w:pPr>
    </w:p>
    <w:p w14:paraId="6C958187" w14:textId="420F244E" w:rsidR="000A1EE2" w:rsidRPr="00091775" w:rsidRDefault="004913EE" w:rsidP="00F2064D">
      <w:pPr>
        <w:pStyle w:val="Listenabsatz"/>
        <w:numPr>
          <w:ilvl w:val="0"/>
          <w:numId w:val="4"/>
        </w:numPr>
        <w:spacing w:after="120"/>
        <w:jc w:val="both"/>
        <w:rPr>
          <w:rFonts w:ascii="Arial" w:hAnsi="Arial" w:cs="Arial"/>
          <w:b/>
          <w:sz w:val="22"/>
          <w:szCs w:val="22"/>
          <w:lang w:val="en-GB"/>
        </w:rPr>
      </w:pPr>
      <w:r w:rsidRPr="00091775">
        <w:rPr>
          <w:rFonts w:ascii="Arial" w:hAnsi="Arial" w:cs="Arial"/>
          <w:b/>
          <w:sz w:val="22"/>
          <w:szCs w:val="22"/>
          <w:lang w:val="en-GB"/>
        </w:rPr>
        <w:t>Warranty</w:t>
      </w:r>
    </w:p>
    <w:p w14:paraId="1236C1E3" w14:textId="32EA496E" w:rsidR="001E64C0" w:rsidRPr="00091775" w:rsidRDefault="001E64C0" w:rsidP="001E64C0">
      <w:pPr>
        <w:pStyle w:val="StandardWeb"/>
        <w:spacing w:before="0" w:beforeAutospacing="0" w:after="120" w:afterAutospacing="0"/>
        <w:jc w:val="both"/>
        <w:rPr>
          <w:rFonts w:ascii="Arial" w:hAnsi="Arial" w:cs="Arial"/>
          <w:sz w:val="22"/>
          <w:szCs w:val="22"/>
          <w:lang w:val="en-GB"/>
        </w:rPr>
      </w:pPr>
      <w:r w:rsidRPr="00091775">
        <w:rPr>
          <w:rFonts w:ascii="Arial" w:hAnsi="Arial" w:cs="Arial"/>
          <w:sz w:val="22"/>
          <w:szCs w:val="22"/>
          <w:lang w:val="en-GB"/>
        </w:rPr>
        <w:t xml:space="preserve">The unsuccessful performance of </w:t>
      </w:r>
      <w:r w:rsidR="009B485F" w:rsidRPr="00091775">
        <w:rPr>
          <w:rFonts w:ascii="Arial" w:hAnsi="Arial" w:cs="Arial"/>
          <w:sz w:val="22"/>
          <w:szCs w:val="22"/>
          <w:lang w:val="en-GB"/>
        </w:rPr>
        <w:t>S</w:t>
      </w:r>
      <w:r w:rsidRPr="00091775">
        <w:rPr>
          <w:rFonts w:ascii="Arial" w:hAnsi="Arial" w:cs="Arial"/>
          <w:sz w:val="22"/>
          <w:szCs w:val="22"/>
          <w:lang w:val="en-GB"/>
        </w:rPr>
        <w:t>ervice</w:t>
      </w:r>
      <w:r w:rsidR="009B485F" w:rsidRPr="00091775">
        <w:rPr>
          <w:rFonts w:ascii="Arial" w:hAnsi="Arial" w:cs="Arial"/>
          <w:sz w:val="22"/>
          <w:szCs w:val="22"/>
          <w:lang w:val="en-GB"/>
        </w:rPr>
        <w:t>s</w:t>
      </w:r>
      <w:r w:rsidRPr="00091775">
        <w:rPr>
          <w:rFonts w:ascii="Arial" w:hAnsi="Arial" w:cs="Arial"/>
          <w:sz w:val="22"/>
          <w:szCs w:val="22"/>
          <w:lang w:val="en-GB"/>
        </w:rPr>
        <w:t xml:space="preserve"> is not </w:t>
      </w:r>
      <w:r w:rsidR="009B485F" w:rsidRPr="00091775">
        <w:rPr>
          <w:rFonts w:ascii="Arial" w:hAnsi="Arial" w:cs="Arial"/>
          <w:sz w:val="22"/>
          <w:szCs w:val="22"/>
          <w:lang w:val="en-GB"/>
        </w:rPr>
        <w:t>regarded deficient</w:t>
      </w:r>
      <w:r w:rsidRPr="00091775">
        <w:rPr>
          <w:rFonts w:ascii="Arial" w:hAnsi="Arial" w:cs="Arial"/>
          <w:sz w:val="22"/>
          <w:szCs w:val="22"/>
          <w:lang w:val="en-GB"/>
        </w:rPr>
        <w:t xml:space="preserve"> if </w:t>
      </w:r>
      <w:r w:rsidR="0076071D" w:rsidRPr="00091775">
        <w:rPr>
          <w:rFonts w:ascii="Arial" w:hAnsi="Arial" w:cs="Arial"/>
          <w:sz w:val="22"/>
          <w:szCs w:val="22"/>
          <w:lang w:val="en-GB"/>
        </w:rPr>
        <w:t>MULTIVAC</w:t>
      </w:r>
      <w:r w:rsidRPr="00091775">
        <w:rPr>
          <w:rFonts w:ascii="Arial" w:hAnsi="Arial" w:cs="Arial"/>
          <w:sz w:val="22"/>
          <w:szCs w:val="22"/>
          <w:lang w:val="en-GB"/>
        </w:rPr>
        <w:t xml:space="preserve">, despite proper and professional performance of the </w:t>
      </w:r>
      <w:r w:rsidR="009B485F" w:rsidRPr="00091775">
        <w:rPr>
          <w:rFonts w:ascii="Arial" w:hAnsi="Arial" w:cs="Arial"/>
          <w:sz w:val="22"/>
          <w:szCs w:val="22"/>
          <w:lang w:val="en-GB"/>
        </w:rPr>
        <w:t>S</w:t>
      </w:r>
      <w:r w:rsidRPr="00091775">
        <w:rPr>
          <w:rFonts w:ascii="Arial" w:hAnsi="Arial" w:cs="Arial"/>
          <w:sz w:val="22"/>
          <w:szCs w:val="22"/>
          <w:lang w:val="en-GB"/>
        </w:rPr>
        <w:t>ervice</w:t>
      </w:r>
      <w:r w:rsidR="009B485F" w:rsidRPr="00091775">
        <w:rPr>
          <w:rFonts w:ascii="Arial" w:hAnsi="Arial" w:cs="Arial"/>
          <w:sz w:val="22"/>
          <w:szCs w:val="22"/>
          <w:lang w:val="en-GB"/>
        </w:rPr>
        <w:t>s</w:t>
      </w:r>
      <w:r w:rsidRPr="00091775">
        <w:rPr>
          <w:rFonts w:ascii="Arial" w:hAnsi="Arial" w:cs="Arial"/>
          <w:sz w:val="22"/>
          <w:szCs w:val="22"/>
          <w:lang w:val="en-GB"/>
        </w:rPr>
        <w:t>, cannot find the cause of the</w:t>
      </w:r>
      <w:r w:rsidR="009B485F" w:rsidRPr="00091775">
        <w:rPr>
          <w:rFonts w:ascii="Arial" w:hAnsi="Arial" w:cs="Arial"/>
          <w:sz w:val="22"/>
          <w:szCs w:val="22"/>
          <w:lang w:val="en-GB"/>
        </w:rPr>
        <w:t xml:space="preserve"> defect leading to MULTIVAC’s</w:t>
      </w:r>
      <w:r w:rsidRPr="00091775">
        <w:rPr>
          <w:rFonts w:ascii="Arial" w:hAnsi="Arial" w:cs="Arial"/>
          <w:sz w:val="22"/>
          <w:szCs w:val="22"/>
          <w:lang w:val="en-GB"/>
        </w:rPr>
        <w:t xml:space="preserve"> commission and/or </w:t>
      </w:r>
      <w:r w:rsidR="009B485F" w:rsidRPr="00091775">
        <w:rPr>
          <w:rFonts w:ascii="Arial" w:hAnsi="Arial" w:cs="Arial"/>
          <w:sz w:val="22"/>
          <w:szCs w:val="22"/>
          <w:lang w:val="en-GB"/>
        </w:rPr>
        <w:t>S</w:t>
      </w:r>
      <w:r w:rsidRPr="00091775">
        <w:rPr>
          <w:rFonts w:ascii="Arial" w:hAnsi="Arial" w:cs="Arial"/>
          <w:sz w:val="22"/>
          <w:szCs w:val="22"/>
          <w:lang w:val="en-GB"/>
        </w:rPr>
        <w:t>ervice</w:t>
      </w:r>
      <w:r w:rsidR="009B485F" w:rsidRPr="00091775">
        <w:rPr>
          <w:rFonts w:ascii="Arial" w:hAnsi="Arial" w:cs="Arial"/>
          <w:sz w:val="22"/>
          <w:szCs w:val="22"/>
          <w:lang w:val="en-GB"/>
        </w:rPr>
        <w:t>s</w:t>
      </w:r>
      <w:r w:rsidRPr="00091775">
        <w:rPr>
          <w:rFonts w:ascii="Arial" w:hAnsi="Arial" w:cs="Arial"/>
          <w:sz w:val="22"/>
          <w:szCs w:val="22"/>
          <w:lang w:val="en-GB"/>
        </w:rPr>
        <w:t xml:space="preserve"> cannot be performed because spare parts are not available or cannot be procured by </w:t>
      </w:r>
      <w:r w:rsidR="0076071D" w:rsidRPr="00091775">
        <w:rPr>
          <w:rFonts w:ascii="Arial" w:hAnsi="Arial" w:cs="Arial"/>
          <w:sz w:val="22"/>
          <w:szCs w:val="22"/>
          <w:lang w:val="en-GB"/>
        </w:rPr>
        <w:t>MULTIVAC</w:t>
      </w:r>
      <w:r w:rsidR="009B485F" w:rsidRPr="00091775">
        <w:rPr>
          <w:rFonts w:ascii="Arial" w:hAnsi="Arial" w:cs="Arial"/>
          <w:sz w:val="22"/>
          <w:szCs w:val="22"/>
          <w:lang w:val="en-GB"/>
        </w:rPr>
        <w:t xml:space="preserve">, provided that </w:t>
      </w:r>
      <w:r w:rsidRPr="00091775">
        <w:rPr>
          <w:rFonts w:ascii="Arial" w:hAnsi="Arial" w:cs="Arial"/>
          <w:sz w:val="22"/>
          <w:szCs w:val="22"/>
          <w:lang w:val="en-GB"/>
        </w:rPr>
        <w:t xml:space="preserve">the </w:t>
      </w:r>
      <w:proofErr w:type="gramStart"/>
      <w:r w:rsidRPr="00091775">
        <w:rPr>
          <w:rFonts w:ascii="Arial" w:hAnsi="Arial" w:cs="Arial"/>
          <w:sz w:val="22"/>
          <w:szCs w:val="22"/>
          <w:lang w:val="en-GB"/>
        </w:rPr>
        <w:t>aforementioned circumstances</w:t>
      </w:r>
      <w:proofErr w:type="gramEnd"/>
      <w:r w:rsidRPr="00091775">
        <w:rPr>
          <w:rFonts w:ascii="Arial" w:hAnsi="Arial" w:cs="Arial"/>
          <w:sz w:val="22"/>
          <w:szCs w:val="22"/>
          <w:lang w:val="en-GB"/>
        </w:rPr>
        <w:t xml:space="preserve"> were not recognisable to </w:t>
      </w:r>
      <w:r w:rsidR="0076071D" w:rsidRPr="00091775">
        <w:rPr>
          <w:rFonts w:ascii="Arial" w:hAnsi="Arial" w:cs="Arial"/>
          <w:sz w:val="22"/>
          <w:szCs w:val="22"/>
          <w:lang w:val="en-GB"/>
        </w:rPr>
        <w:t>MULTIVAC</w:t>
      </w:r>
      <w:r w:rsidRPr="00091775">
        <w:rPr>
          <w:rFonts w:ascii="Arial" w:hAnsi="Arial" w:cs="Arial"/>
          <w:sz w:val="22"/>
          <w:szCs w:val="22"/>
          <w:lang w:val="en-GB"/>
        </w:rPr>
        <w:t xml:space="preserve"> when the order was accepted. This does not apply if the non-detection of the cause and/or the inability to procure necessary spare parts is due to gross negligence, </w:t>
      </w:r>
      <w:proofErr w:type="gramStart"/>
      <w:r w:rsidRPr="00091775">
        <w:rPr>
          <w:rFonts w:ascii="Arial" w:hAnsi="Arial" w:cs="Arial"/>
          <w:sz w:val="22"/>
          <w:szCs w:val="22"/>
          <w:lang w:val="en-GB"/>
        </w:rPr>
        <w:t>intent</w:t>
      </w:r>
      <w:proofErr w:type="gramEnd"/>
      <w:r w:rsidRPr="00091775">
        <w:rPr>
          <w:rFonts w:ascii="Arial" w:hAnsi="Arial" w:cs="Arial"/>
          <w:sz w:val="22"/>
          <w:szCs w:val="22"/>
          <w:lang w:val="en-GB"/>
        </w:rPr>
        <w:t xml:space="preserve"> or a culpable breach of essential contractual obligations by </w:t>
      </w:r>
      <w:r w:rsidR="0076071D" w:rsidRPr="00091775">
        <w:rPr>
          <w:rFonts w:ascii="Arial" w:hAnsi="Arial" w:cs="Arial"/>
          <w:sz w:val="22"/>
          <w:szCs w:val="22"/>
          <w:lang w:val="en-GB"/>
        </w:rPr>
        <w:t>MULTIVAC</w:t>
      </w:r>
      <w:r w:rsidRPr="00091775">
        <w:rPr>
          <w:rFonts w:ascii="Arial" w:hAnsi="Arial" w:cs="Arial"/>
          <w:sz w:val="22"/>
          <w:szCs w:val="22"/>
          <w:lang w:val="en-GB"/>
        </w:rPr>
        <w:t xml:space="preserve">, </w:t>
      </w:r>
      <w:r w:rsidR="0076071D" w:rsidRPr="00091775">
        <w:rPr>
          <w:rFonts w:ascii="Arial" w:hAnsi="Arial" w:cs="Arial"/>
          <w:sz w:val="22"/>
          <w:szCs w:val="22"/>
          <w:lang w:val="en-GB"/>
        </w:rPr>
        <w:t>MULTIVAC</w:t>
      </w:r>
      <w:r w:rsidRPr="00091775">
        <w:rPr>
          <w:rFonts w:ascii="Arial" w:hAnsi="Arial" w:cs="Arial"/>
          <w:sz w:val="22"/>
          <w:szCs w:val="22"/>
          <w:lang w:val="en-GB"/>
        </w:rPr>
        <w:t>'s executives or vicarious agents.</w:t>
      </w:r>
    </w:p>
    <w:p w14:paraId="43D50E4B" w14:textId="31D17DBE" w:rsidR="000A1EE2" w:rsidRPr="00091775" w:rsidRDefault="001E64C0" w:rsidP="001E64C0">
      <w:pPr>
        <w:tabs>
          <w:tab w:val="left" w:pos="284"/>
        </w:tabs>
        <w:spacing w:after="120"/>
        <w:jc w:val="both"/>
        <w:rPr>
          <w:rFonts w:ascii="Arial" w:hAnsi="Arial" w:cs="Arial"/>
          <w:sz w:val="22"/>
          <w:szCs w:val="22"/>
          <w:lang w:val="en-GB"/>
        </w:rPr>
      </w:pPr>
      <w:r w:rsidRPr="00091775">
        <w:rPr>
          <w:rFonts w:ascii="Arial" w:hAnsi="Arial" w:cs="Arial"/>
          <w:sz w:val="22"/>
          <w:szCs w:val="22"/>
          <w:lang w:val="en-GB"/>
        </w:rPr>
        <w:t>The warranty period</w:t>
      </w:r>
      <w:r w:rsidR="003E5827" w:rsidRPr="00091775">
        <w:rPr>
          <w:rFonts w:ascii="Arial" w:hAnsi="Arial" w:cs="Arial"/>
          <w:sz w:val="22"/>
          <w:szCs w:val="22"/>
          <w:lang w:val="en-GB"/>
        </w:rPr>
        <w:t xml:space="preserve"> starts with acceptance of</w:t>
      </w:r>
      <w:r w:rsidR="00240120" w:rsidRPr="00091775">
        <w:rPr>
          <w:rFonts w:ascii="Arial" w:hAnsi="Arial" w:cs="Arial"/>
          <w:sz w:val="22"/>
          <w:szCs w:val="22"/>
          <w:lang w:val="en-GB"/>
        </w:rPr>
        <w:t xml:space="preserve"> </w:t>
      </w:r>
      <w:r w:rsidR="003E5827" w:rsidRPr="00091775">
        <w:rPr>
          <w:rFonts w:ascii="Arial" w:hAnsi="Arial" w:cs="Arial"/>
          <w:sz w:val="22"/>
          <w:szCs w:val="22"/>
          <w:lang w:val="en-GB"/>
        </w:rPr>
        <w:t>the service</w:t>
      </w:r>
      <w:r w:rsidR="00240120" w:rsidRPr="00091775">
        <w:rPr>
          <w:rFonts w:ascii="Arial" w:hAnsi="Arial" w:cs="Arial"/>
          <w:sz w:val="22"/>
          <w:szCs w:val="22"/>
          <w:lang w:val="en-GB"/>
        </w:rPr>
        <w:t xml:space="preserve"> and</w:t>
      </w:r>
      <w:r w:rsidRPr="00091775">
        <w:rPr>
          <w:rFonts w:ascii="Arial" w:hAnsi="Arial" w:cs="Arial"/>
          <w:sz w:val="22"/>
          <w:szCs w:val="22"/>
          <w:lang w:val="en-GB"/>
        </w:rPr>
        <w:t xml:space="preserve"> is one </w:t>
      </w:r>
      <w:proofErr w:type="gramStart"/>
      <w:r w:rsidRPr="00091775">
        <w:rPr>
          <w:rFonts w:ascii="Arial" w:hAnsi="Arial" w:cs="Arial"/>
          <w:sz w:val="22"/>
          <w:szCs w:val="22"/>
          <w:lang w:val="en-GB"/>
        </w:rPr>
        <w:t>year</w:t>
      </w:r>
      <w:r w:rsidR="00EF2211" w:rsidRPr="00091775">
        <w:rPr>
          <w:rFonts w:ascii="Arial" w:hAnsi="Arial" w:cs="Arial"/>
          <w:sz w:val="22"/>
          <w:szCs w:val="22"/>
          <w:lang w:val="en-GB"/>
        </w:rPr>
        <w:t xml:space="preserve">, </w:t>
      </w:r>
      <w:r w:rsidRPr="00091775">
        <w:rPr>
          <w:rFonts w:ascii="Arial" w:hAnsi="Arial" w:cs="Arial"/>
          <w:sz w:val="22"/>
          <w:szCs w:val="22"/>
          <w:lang w:val="en-GB"/>
        </w:rPr>
        <w:t>unless</w:t>
      </w:r>
      <w:proofErr w:type="gramEnd"/>
      <w:r w:rsidRPr="00091775">
        <w:rPr>
          <w:rFonts w:ascii="Arial" w:hAnsi="Arial" w:cs="Arial"/>
          <w:sz w:val="22"/>
          <w:szCs w:val="22"/>
          <w:lang w:val="en-GB"/>
        </w:rPr>
        <w:t xml:space="preserve"> a </w:t>
      </w:r>
      <w:r w:rsidR="00E352FE" w:rsidRPr="00091775">
        <w:rPr>
          <w:rFonts w:ascii="Arial" w:hAnsi="Arial" w:cs="Arial"/>
          <w:sz w:val="22"/>
          <w:szCs w:val="22"/>
          <w:lang w:val="en-GB"/>
        </w:rPr>
        <w:t xml:space="preserve">quality </w:t>
      </w:r>
      <w:r w:rsidRPr="00091775">
        <w:rPr>
          <w:rFonts w:ascii="Arial" w:hAnsi="Arial" w:cs="Arial"/>
          <w:sz w:val="22"/>
          <w:szCs w:val="22"/>
          <w:lang w:val="en-GB"/>
        </w:rPr>
        <w:t>guarantee has been given or</w:t>
      </w:r>
      <w:r w:rsidR="00B969F5" w:rsidRPr="00091775">
        <w:rPr>
          <w:rFonts w:ascii="Arial" w:hAnsi="Arial" w:cs="Arial"/>
          <w:sz w:val="22"/>
          <w:szCs w:val="22"/>
          <w:lang w:val="en-GB"/>
        </w:rPr>
        <w:t xml:space="preserve"> in case of</w:t>
      </w:r>
      <w:r w:rsidRPr="00091775">
        <w:rPr>
          <w:rFonts w:ascii="Arial" w:hAnsi="Arial" w:cs="Arial"/>
          <w:sz w:val="22"/>
          <w:szCs w:val="22"/>
          <w:lang w:val="en-GB"/>
        </w:rPr>
        <w:t xml:space="preserve"> malice</w:t>
      </w:r>
      <w:r w:rsidR="009B485F" w:rsidRPr="00091775">
        <w:rPr>
          <w:rFonts w:ascii="Arial" w:hAnsi="Arial" w:cs="Arial"/>
          <w:sz w:val="22"/>
          <w:szCs w:val="22"/>
          <w:lang w:val="en-GB"/>
        </w:rPr>
        <w:t xml:space="preserve"> (</w:t>
      </w:r>
      <w:proofErr w:type="spellStart"/>
      <w:r w:rsidR="009B485F" w:rsidRPr="00091775">
        <w:rPr>
          <w:rFonts w:ascii="Arial" w:hAnsi="Arial" w:cs="Arial"/>
          <w:i/>
          <w:iCs/>
          <w:sz w:val="22"/>
          <w:szCs w:val="22"/>
          <w:lang w:val="en-GB"/>
        </w:rPr>
        <w:t>Arglist</w:t>
      </w:r>
      <w:proofErr w:type="spellEnd"/>
      <w:r w:rsidR="009B485F" w:rsidRPr="00091775">
        <w:rPr>
          <w:rFonts w:ascii="Arial" w:hAnsi="Arial" w:cs="Arial"/>
          <w:sz w:val="22"/>
          <w:szCs w:val="22"/>
          <w:lang w:val="en-GB"/>
        </w:rPr>
        <w:t>)</w:t>
      </w:r>
      <w:r w:rsidRPr="00091775">
        <w:rPr>
          <w:rFonts w:ascii="Arial" w:hAnsi="Arial" w:cs="Arial"/>
          <w:sz w:val="22"/>
          <w:szCs w:val="22"/>
          <w:lang w:val="en-GB"/>
        </w:rPr>
        <w:t>.</w:t>
      </w:r>
    </w:p>
    <w:p w14:paraId="5F9219D4" w14:textId="77777777" w:rsidR="00625281" w:rsidRPr="00091775" w:rsidRDefault="00625281" w:rsidP="000A1EE2">
      <w:pPr>
        <w:tabs>
          <w:tab w:val="left" w:pos="284"/>
        </w:tabs>
        <w:spacing w:after="120"/>
        <w:jc w:val="both"/>
        <w:rPr>
          <w:rFonts w:ascii="Arial" w:hAnsi="Arial" w:cs="Arial"/>
          <w:sz w:val="22"/>
          <w:szCs w:val="22"/>
          <w:lang w:val="en-GB"/>
        </w:rPr>
      </w:pPr>
    </w:p>
    <w:p w14:paraId="02F5B7E8" w14:textId="40CE9E2B" w:rsidR="00625281" w:rsidRPr="00091775" w:rsidRDefault="00BA6822" w:rsidP="00F2064D">
      <w:pPr>
        <w:pStyle w:val="Listenabsatz"/>
        <w:numPr>
          <w:ilvl w:val="0"/>
          <w:numId w:val="4"/>
        </w:numPr>
        <w:spacing w:after="120"/>
        <w:jc w:val="both"/>
        <w:rPr>
          <w:rFonts w:ascii="Arial" w:hAnsi="Arial" w:cs="Arial"/>
          <w:b/>
          <w:sz w:val="22"/>
          <w:szCs w:val="22"/>
          <w:lang w:val="en-GB"/>
        </w:rPr>
      </w:pPr>
      <w:r w:rsidRPr="00091775">
        <w:rPr>
          <w:rFonts w:ascii="Arial" w:hAnsi="Arial" w:cs="Arial"/>
          <w:b/>
          <w:sz w:val="22"/>
          <w:szCs w:val="22"/>
          <w:lang w:val="en-GB"/>
        </w:rPr>
        <w:t>Liability</w:t>
      </w:r>
    </w:p>
    <w:p w14:paraId="2B6142D6" w14:textId="64BE67D6" w:rsidR="00710C7E" w:rsidRPr="00091775" w:rsidRDefault="00710C7E" w:rsidP="00710C7E">
      <w:pPr>
        <w:spacing w:after="120"/>
        <w:jc w:val="both"/>
        <w:rPr>
          <w:rFonts w:ascii="Arial" w:hAnsi="Arial" w:cs="Arial"/>
          <w:bCs/>
          <w:sz w:val="22"/>
          <w:szCs w:val="22"/>
          <w:lang w:val="en-GB"/>
        </w:rPr>
      </w:pPr>
      <w:r w:rsidRPr="00091775">
        <w:rPr>
          <w:rFonts w:ascii="Arial" w:hAnsi="Arial" w:cs="Arial"/>
          <w:bCs/>
          <w:sz w:val="22"/>
          <w:szCs w:val="22"/>
          <w:lang w:val="en-GB"/>
        </w:rPr>
        <w:t xml:space="preserve">Claims for damages and reimbursement of expenses (hereinafter referred to as </w:t>
      </w:r>
      <w:r w:rsidR="009B485F" w:rsidRPr="00091775">
        <w:rPr>
          <w:rFonts w:ascii="Arial" w:hAnsi="Arial" w:cs="Arial"/>
          <w:bCs/>
          <w:sz w:val="22"/>
          <w:szCs w:val="22"/>
          <w:lang w:val="en-GB"/>
        </w:rPr>
        <w:t>“C</w:t>
      </w:r>
      <w:r w:rsidRPr="00091775">
        <w:rPr>
          <w:rFonts w:ascii="Arial" w:hAnsi="Arial" w:cs="Arial"/>
          <w:bCs/>
          <w:sz w:val="22"/>
          <w:szCs w:val="22"/>
          <w:lang w:val="en-GB"/>
        </w:rPr>
        <w:t xml:space="preserve">laims for </w:t>
      </w:r>
      <w:r w:rsidR="009B485F" w:rsidRPr="00091775">
        <w:rPr>
          <w:rFonts w:ascii="Arial" w:hAnsi="Arial" w:cs="Arial"/>
          <w:bCs/>
          <w:sz w:val="22"/>
          <w:szCs w:val="22"/>
          <w:lang w:val="en-GB"/>
        </w:rPr>
        <w:t>D</w:t>
      </w:r>
      <w:r w:rsidRPr="00091775">
        <w:rPr>
          <w:rFonts w:ascii="Arial" w:hAnsi="Arial" w:cs="Arial"/>
          <w:bCs/>
          <w:sz w:val="22"/>
          <w:szCs w:val="22"/>
          <w:lang w:val="en-GB"/>
        </w:rPr>
        <w:t>amages</w:t>
      </w:r>
      <w:r w:rsidR="009B485F" w:rsidRPr="00091775">
        <w:rPr>
          <w:rFonts w:ascii="Arial" w:hAnsi="Arial" w:cs="Arial"/>
          <w:bCs/>
          <w:sz w:val="22"/>
          <w:szCs w:val="22"/>
          <w:lang w:val="en-GB"/>
        </w:rPr>
        <w:t>”</w:t>
      </w:r>
      <w:r w:rsidRPr="00091775">
        <w:rPr>
          <w:rFonts w:ascii="Arial" w:hAnsi="Arial" w:cs="Arial"/>
          <w:bCs/>
          <w:sz w:val="22"/>
          <w:szCs w:val="22"/>
          <w:lang w:val="en-GB"/>
        </w:rPr>
        <w:t xml:space="preserve">) against </w:t>
      </w:r>
      <w:r w:rsidR="0076071D" w:rsidRPr="00091775">
        <w:rPr>
          <w:rFonts w:ascii="Arial" w:hAnsi="Arial" w:cs="Arial"/>
          <w:bCs/>
          <w:sz w:val="22"/>
          <w:szCs w:val="22"/>
          <w:lang w:val="en-GB"/>
        </w:rPr>
        <w:t>MULTIVAC</w:t>
      </w:r>
      <w:r w:rsidRPr="00091775">
        <w:rPr>
          <w:rFonts w:ascii="Arial" w:hAnsi="Arial" w:cs="Arial"/>
          <w:bCs/>
          <w:sz w:val="22"/>
          <w:szCs w:val="22"/>
          <w:lang w:val="en-GB"/>
        </w:rPr>
        <w:t xml:space="preserve">, </w:t>
      </w:r>
      <w:r w:rsidR="0076071D" w:rsidRPr="00091775">
        <w:rPr>
          <w:rFonts w:ascii="Arial" w:hAnsi="Arial" w:cs="Arial"/>
          <w:bCs/>
          <w:sz w:val="22"/>
          <w:szCs w:val="22"/>
          <w:lang w:val="en-GB"/>
        </w:rPr>
        <w:t>MULTIVAC</w:t>
      </w:r>
      <w:r w:rsidRPr="00091775">
        <w:rPr>
          <w:rFonts w:ascii="Arial" w:hAnsi="Arial" w:cs="Arial"/>
          <w:bCs/>
          <w:sz w:val="22"/>
          <w:szCs w:val="22"/>
          <w:lang w:val="en-GB"/>
        </w:rPr>
        <w:t xml:space="preserve">'s executives or vicarious agents, irrespective of the legal grounds, </w:t>
      </w:r>
      <w:proofErr w:type="gramStart"/>
      <w:r w:rsidRPr="00091775">
        <w:rPr>
          <w:rFonts w:ascii="Arial" w:hAnsi="Arial" w:cs="Arial"/>
          <w:bCs/>
          <w:sz w:val="22"/>
          <w:szCs w:val="22"/>
          <w:lang w:val="en-GB"/>
        </w:rPr>
        <w:t>in particular due</w:t>
      </w:r>
      <w:proofErr w:type="gramEnd"/>
      <w:r w:rsidRPr="00091775">
        <w:rPr>
          <w:rFonts w:ascii="Arial" w:hAnsi="Arial" w:cs="Arial"/>
          <w:bCs/>
          <w:sz w:val="22"/>
          <w:szCs w:val="22"/>
          <w:lang w:val="en-GB"/>
        </w:rPr>
        <w:t xml:space="preserve"> to breach of duties arising from a contractual obligation and from unlawful acts, are limited in accordance with the following regulations:</w:t>
      </w:r>
    </w:p>
    <w:p w14:paraId="4D4DCBBB" w14:textId="202837C3" w:rsidR="00710C7E" w:rsidRPr="00091775" w:rsidRDefault="0076071D" w:rsidP="00710C7E">
      <w:pPr>
        <w:spacing w:after="120"/>
        <w:jc w:val="both"/>
        <w:rPr>
          <w:rFonts w:ascii="Arial" w:hAnsi="Arial" w:cs="Arial"/>
          <w:bCs/>
          <w:sz w:val="22"/>
          <w:szCs w:val="22"/>
          <w:lang w:val="en-GB"/>
        </w:rPr>
      </w:pPr>
      <w:r w:rsidRPr="00091775">
        <w:rPr>
          <w:rFonts w:ascii="Arial" w:hAnsi="Arial" w:cs="Arial"/>
          <w:bCs/>
          <w:sz w:val="22"/>
          <w:szCs w:val="22"/>
          <w:lang w:val="en-GB"/>
        </w:rPr>
        <w:t>MULTIVAC</w:t>
      </w:r>
      <w:r w:rsidR="00710C7E" w:rsidRPr="00091775">
        <w:rPr>
          <w:rFonts w:ascii="Arial" w:hAnsi="Arial" w:cs="Arial"/>
          <w:bCs/>
          <w:sz w:val="22"/>
          <w:szCs w:val="22"/>
          <w:lang w:val="en-GB"/>
        </w:rPr>
        <w:t xml:space="preserve"> is not liable in case of simple negligence of its executives or vicarious </w:t>
      </w:r>
      <w:proofErr w:type="gramStart"/>
      <w:r w:rsidR="00710C7E" w:rsidRPr="00091775">
        <w:rPr>
          <w:rFonts w:ascii="Arial" w:hAnsi="Arial" w:cs="Arial"/>
          <w:bCs/>
          <w:sz w:val="22"/>
          <w:szCs w:val="22"/>
          <w:lang w:val="en-GB"/>
        </w:rPr>
        <w:t xml:space="preserve">agents, </w:t>
      </w:r>
      <w:r w:rsidR="007E45EE" w:rsidRPr="00091775">
        <w:rPr>
          <w:rFonts w:ascii="Arial" w:hAnsi="Arial" w:cs="Arial"/>
          <w:bCs/>
          <w:sz w:val="22"/>
          <w:szCs w:val="22"/>
          <w:lang w:val="en-GB"/>
        </w:rPr>
        <w:t>unless</w:t>
      </w:r>
      <w:proofErr w:type="gramEnd"/>
      <w:r w:rsidR="007E45EE" w:rsidRPr="00091775">
        <w:rPr>
          <w:rFonts w:ascii="Arial" w:hAnsi="Arial" w:cs="Arial"/>
          <w:bCs/>
          <w:sz w:val="22"/>
          <w:szCs w:val="22"/>
          <w:lang w:val="en-GB"/>
        </w:rPr>
        <w:t xml:space="preserve"> </w:t>
      </w:r>
      <w:r w:rsidR="00805BE3" w:rsidRPr="00091775">
        <w:rPr>
          <w:rFonts w:ascii="Arial" w:hAnsi="Arial" w:cs="Arial"/>
          <w:bCs/>
          <w:sz w:val="22"/>
          <w:szCs w:val="22"/>
          <w:lang w:val="en-GB"/>
        </w:rPr>
        <w:t>it</w:t>
      </w:r>
      <w:r w:rsidR="00710C7E" w:rsidRPr="00091775">
        <w:rPr>
          <w:rFonts w:ascii="Arial" w:hAnsi="Arial" w:cs="Arial"/>
          <w:bCs/>
          <w:sz w:val="22"/>
          <w:szCs w:val="22"/>
          <w:lang w:val="en-GB"/>
        </w:rPr>
        <w:t xml:space="preserve"> is a violation of essential contractual obligations. The essential contractual obligation</w:t>
      </w:r>
      <w:r w:rsidR="00C46029" w:rsidRPr="00091775">
        <w:rPr>
          <w:rFonts w:ascii="Arial" w:hAnsi="Arial" w:cs="Arial"/>
          <w:bCs/>
          <w:sz w:val="22"/>
          <w:szCs w:val="22"/>
          <w:lang w:val="en-GB"/>
        </w:rPr>
        <w:t xml:space="preserve"> </w:t>
      </w:r>
      <w:r w:rsidR="009B485F" w:rsidRPr="00091775">
        <w:rPr>
          <w:rFonts w:ascii="Arial" w:hAnsi="Arial" w:cs="Arial"/>
          <w:bCs/>
          <w:sz w:val="22"/>
          <w:szCs w:val="22"/>
          <w:lang w:val="en-GB"/>
        </w:rPr>
        <w:t>regarding contracts for works and services (</w:t>
      </w:r>
      <w:proofErr w:type="spellStart"/>
      <w:r w:rsidR="009B485F" w:rsidRPr="00091775">
        <w:rPr>
          <w:rFonts w:ascii="Arial" w:hAnsi="Arial" w:cs="Arial"/>
          <w:bCs/>
          <w:i/>
          <w:iCs/>
          <w:sz w:val="22"/>
          <w:szCs w:val="22"/>
          <w:lang w:val="en-GB"/>
        </w:rPr>
        <w:t>Werkverträge</w:t>
      </w:r>
      <w:proofErr w:type="spellEnd"/>
      <w:r w:rsidR="009B485F" w:rsidRPr="00091775">
        <w:rPr>
          <w:rFonts w:ascii="Arial" w:hAnsi="Arial" w:cs="Arial"/>
          <w:bCs/>
          <w:sz w:val="22"/>
          <w:szCs w:val="22"/>
          <w:lang w:val="en-GB"/>
        </w:rPr>
        <w:t xml:space="preserve">) </w:t>
      </w:r>
      <w:r w:rsidR="00C46029" w:rsidRPr="00091775">
        <w:rPr>
          <w:rFonts w:ascii="Arial" w:hAnsi="Arial" w:cs="Arial"/>
          <w:bCs/>
          <w:sz w:val="22"/>
          <w:szCs w:val="22"/>
          <w:lang w:val="en-GB"/>
        </w:rPr>
        <w:t>consists of</w:t>
      </w:r>
      <w:r w:rsidR="00710C7E" w:rsidRPr="00091775">
        <w:rPr>
          <w:rFonts w:ascii="Arial" w:hAnsi="Arial" w:cs="Arial"/>
          <w:bCs/>
          <w:sz w:val="22"/>
          <w:szCs w:val="22"/>
          <w:lang w:val="en-GB"/>
        </w:rPr>
        <w:t xml:space="preserve"> the delivery or production of a defect-free </w:t>
      </w:r>
      <w:r w:rsidR="0077145E" w:rsidRPr="00091775">
        <w:rPr>
          <w:rFonts w:ascii="Arial" w:hAnsi="Arial" w:cs="Arial"/>
          <w:bCs/>
          <w:sz w:val="22"/>
          <w:szCs w:val="22"/>
          <w:lang w:val="en-GB"/>
        </w:rPr>
        <w:t xml:space="preserve">contractual </w:t>
      </w:r>
      <w:r w:rsidR="00710C7E" w:rsidRPr="00091775">
        <w:rPr>
          <w:rFonts w:ascii="Arial" w:hAnsi="Arial" w:cs="Arial"/>
          <w:bCs/>
          <w:sz w:val="22"/>
          <w:szCs w:val="22"/>
          <w:lang w:val="en-GB"/>
        </w:rPr>
        <w:t xml:space="preserve">object </w:t>
      </w:r>
      <w:r w:rsidR="0077145E" w:rsidRPr="00091775">
        <w:rPr>
          <w:rFonts w:ascii="Arial" w:hAnsi="Arial" w:cs="Arial"/>
          <w:bCs/>
          <w:sz w:val="22"/>
          <w:szCs w:val="22"/>
          <w:lang w:val="en-GB"/>
        </w:rPr>
        <w:t>and</w:t>
      </w:r>
      <w:r w:rsidR="00710C7E" w:rsidRPr="00091775">
        <w:rPr>
          <w:rFonts w:ascii="Arial" w:hAnsi="Arial" w:cs="Arial"/>
          <w:bCs/>
          <w:sz w:val="22"/>
          <w:szCs w:val="22"/>
          <w:lang w:val="en-GB"/>
        </w:rPr>
        <w:t xml:space="preserve">, if applicable, its transfer of ownership to the </w:t>
      </w:r>
      <w:r w:rsidR="009B485F" w:rsidRPr="00091775">
        <w:rPr>
          <w:rFonts w:ascii="Arial" w:hAnsi="Arial" w:cs="Arial"/>
          <w:bCs/>
          <w:sz w:val="22"/>
          <w:szCs w:val="22"/>
          <w:lang w:val="en-GB"/>
        </w:rPr>
        <w:t xml:space="preserve">customer. The essential contractual obligation regarding service contracts </w:t>
      </w:r>
      <w:r w:rsidR="009B485F" w:rsidRPr="00091775">
        <w:rPr>
          <w:rFonts w:ascii="Arial" w:hAnsi="Arial" w:cs="Arial"/>
          <w:bCs/>
          <w:i/>
          <w:iCs/>
          <w:sz w:val="22"/>
          <w:szCs w:val="22"/>
          <w:lang w:val="en-GB"/>
        </w:rPr>
        <w:t>(</w:t>
      </w:r>
      <w:proofErr w:type="spellStart"/>
      <w:r w:rsidR="009B485F" w:rsidRPr="00091775">
        <w:rPr>
          <w:rFonts w:ascii="Arial" w:hAnsi="Arial" w:cs="Arial"/>
          <w:bCs/>
          <w:i/>
          <w:iCs/>
          <w:sz w:val="22"/>
          <w:szCs w:val="22"/>
          <w:lang w:val="en-GB"/>
        </w:rPr>
        <w:t>Dienstverträge</w:t>
      </w:r>
      <w:proofErr w:type="spellEnd"/>
      <w:r w:rsidR="009B485F" w:rsidRPr="00091775">
        <w:rPr>
          <w:rFonts w:ascii="Arial" w:hAnsi="Arial" w:cs="Arial"/>
          <w:bCs/>
          <w:i/>
          <w:iCs/>
          <w:sz w:val="22"/>
          <w:szCs w:val="22"/>
          <w:lang w:val="en-GB"/>
        </w:rPr>
        <w:t>)</w:t>
      </w:r>
      <w:r w:rsidR="009B485F" w:rsidRPr="00091775">
        <w:rPr>
          <w:rFonts w:ascii="Arial" w:hAnsi="Arial" w:cs="Arial"/>
          <w:bCs/>
          <w:sz w:val="22"/>
          <w:szCs w:val="22"/>
          <w:lang w:val="en-GB"/>
        </w:rPr>
        <w:t xml:space="preserve"> is </w:t>
      </w:r>
      <w:r w:rsidR="00710C7E" w:rsidRPr="00091775">
        <w:rPr>
          <w:rFonts w:ascii="Arial" w:hAnsi="Arial" w:cs="Arial"/>
          <w:bCs/>
          <w:sz w:val="22"/>
          <w:szCs w:val="22"/>
          <w:lang w:val="en-GB"/>
        </w:rPr>
        <w:t xml:space="preserve">the provision of the service requested by the </w:t>
      </w:r>
      <w:r w:rsidR="009B485F" w:rsidRPr="00091775">
        <w:rPr>
          <w:rFonts w:ascii="Arial" w:hAnsi="Arial" w:cs="Arial"/>
          <w:bCs/>
          <w:sz w:val="22"/>
          <w:szCs w:val="22"/>
          <w:lang w:val="en-GB"/>
        </w:rPr>
        <w:t>customer</w:t>
      </w:r>
      <w:r w:rsidR="00710C7E" w:rsidRPr="00091775">
        <w:rPr>
          <w:rFonts w:ascii="Arial" w:hAnsi="Arial" w:cs="Arial"/>
          <w:bCs/>
          <w:sz w:val="22"/>
          <w:szCs w:val="22"/>
          <w:lang w:val="en-GB"/>
        </w:rPr>
        <w:t>.</w:t>
      </w:r>
    </w:p>
    <w:p w14:paraId="3C8DA36B" w14:textId="4C14E5D6" w:rsidR="00710C7E" w:rsidRPr="00091775" w:rsidRDefault="007847D0" w:rsidP="00710C7E">
      <w:pPr>
        <w:spacing w:after="120"/>
        <w:jc w:val="both"/>
        <w:rPr>
          <w:rFonts w:ascii="Arial" w:hAnsi="Arial" w:cs="Arial"/>
          <w:bCs/>
          <w:sz w:val="22"/>
          <w:szCs w:val="22"/>
          <w:lang w:val="en-GB"/>
        </w:rPr>
      </w:pPr>
      <w:r w:rsidRPr="00091775">
        <w:rPr>
          <w:rFonts w:ascii="Arial" w:hAnsi="Arial" w:cs="Arial"/>
          <w:bCs/>
          <w:sz w:val="22"/>
          <w:szCs w:val="22"/>
          <w:lang w:val="en-GB"/>
        </w:rPr>
        <w:t>If</w:t>
      </w:r>
      <w:r w:rsidR="00710C7E" w:rsidRPr="00091775">
        <w:rPr>
          <w:rFonts w:ascii="Arial" w:hAnsi="Arial" w:cs="Arial"/>
          <w:bCs/>
          <w:sz w:val="22"/>
          <w:szCs w:val="22"/>
          <w:lang w:val="en-GB"/>
        </w:rPr>
        <w:t xml:space="preserve"> </w:t>
      </w:r>
      <w:r w:rsidR="0076071D" w:rsidRPr="00091775">
        <w:rPr>
          <w:rFonts w:ascii="Arial" w:hAnsi="Arial" w:cs="Arial"/>
          <w:bCs/>
          <w:sz w:val="22"/>
          <w:szCs w:val="22"/>
          <w:lang w:val="en-GB"/>
        </w:rPr>
        <w:t>MULTIVAC</w:t>
      </w:r>
      <w:r w:rsidR="00710C7E" w:rsidRPr="00091775">
        <w:rPr>
          <w:rFonts w:ascii="Arial" w:hAnsi="Arial" w:cs="Arial"/>
          <w:bCs/>
          <w:sz w:val="22"/>
          <w:szCs w:val="22"/>
          <w:lang w:val="en-GB"/>
        </w:rPr>
        <w:t xml:space="preserve"> is liable</w:t>
      </w:r>
      <w:r w:rsidR="009B485F" w:rsidRPr="00091775">
        <w:rPr>
          <w:rFonts w:ascii="Arial" w:hAnsi="Arial" w:cs="Arial"/>
          <w:bCs/>
          <w:sz w:val="22"/>
          <w:szCs w:val="22"/>
          <w:lang w:val="en-GB"/>
        </w:rPr>
        <w:t xml:space="preserve"> in principle</w:t>
      </w:r>
      <w:r w:rsidR="00710C7E" w:rsidRPr="00091775">
        <w:rPr>
          <w:rFonts w:ascii="Arial" w:hAnsi="Arial" w:cs="Arial"/>
          <w:bCs/>
          <w:sz w:val="22"/>
          <w:szCs w:val="22"/>
          <w:lang w:val="en-GB"/>
        </w:rPr>
        <w:t>, the claim for damages is limited to the foreseeable damage typical for the contract. Indirect damage</w:t>
      </w:r>
      <w:r w:rsidR="009D70C2" w:rsidRPr="00091775">
        <w:rPr>
          <w:rFonts w:ascii="Arial" w:hAnsi="Arial" w:cs="Arial"/>
          <w:bCs/>
          <w:sz w:val="22"/>
          <w:szCs w:val="22"/>
          <w:lang w:val="en-GB"/>
        </w:rPr>
        <w:t xml:space="preserve">s </w:t>
      </w:r>
      <w:r w:rsidR="00710C7E" w:rsidRPr="00091775">
        <w:rPr>
          <w:rFonts w:ascii="Arial" w:hAnsi="Arial" w:cs="Arial"/>
          <w:bCs/>
          <w:sz w:val="22"/>
          <w:szCs w:val="22"/>
          <w:lang w:val="en-GB"/>
        </w:rPr>
        <w:t>and consequential damage</w:t>
      </w:r>
      <w:r w:rsidR="009B485F" w:rsidRPr="00091775">
        <w:rPr>
          <w:rFonts w:ascii="Arial" w:hAnsi="Arial" w:cs="Arial"/>
          <w:bCs/>
          <w:sz w:val="22"/>
          <w:szCs w:val="22"/>
          <w:lang w:val="en-GB"/>
        </w:rPr>
        <w:t>s</w:t>
      </w:r>
      <w:r w:rsidR="009F7532" w:rsidRPr="00091775">
        <w:rPr>
          <w:rFonts w:ascii="Arial" w:hAnsi="Arial" w:cs="Arial"/>
          <w:bCs/>
          <w:sz w:val="22"/>
          <w:szCs w:val="22"/>
          <w:lang w:val="en-GB"/>
        </w:rPr>
        <w:t xml:space="preserve"> are only to</w:t>
      </w:r>
      <w:r w:rsidR="00E00741" w:rsidRPr="00091775">
        <w:rPr>
          <w:rFonts w:ascii="Arial" w:hAnsi="Arial" w:cs="Arial"/>
          <w:bCs/>
          <w:sz w:val="22"/>
          <w:szCs w:val="22"/>
          <w:lang w:val="en-GB"/>
        </w:rPr>
        <w:t xml:space="preserve"> </w:t>
      </w:r>
      <w:r w:rsidR="009F7532" w:rsidRPr="00091775">
        <w:rPr>
          <w:rFonts w:ascii="Arial" w:hAnsi="Arial" w:cs="Arial"/>
          <w:bCs/>
          <w:sz w:val="22"/>
          <w:szCs w:val="22"/>
          <w:lang w:val="en-GB"/>
        </w:rPr>
        <w:t>be compensated if</w:t>
      </w:r>
      <w:r w:rsidR="00710C7E" w:rsidRPr="00091775">
        <w:rPr>
          <w:rFonts w:ascii="Arial" w:hAnsi="Arial" w:cs="Arial"/>
          <w:bCs/>
          <w:sz w:val="22"/>
          <w:szCs w:val="22"/>
          <w:lang w:val="en-GB"/>
        </w:rPr>
        <w:t xml:space="preserve"> they are typically to be expected with the intended use of the object in question.</w:t>
      </w:r>
    </w:p>
    <w:p w14:paraId="20C31B96" w14:textId="728FD3C6" w:rsidR="00710C7E" w:rsidRPr="00091775" w:rsidRDefault="00710C7E" w:rsidP="00710C7E">
      <w:pPr>
        <w:spacing w:after="120"/>
        <w:jc w:val="both"/>
        <w:rPr>
          <w:rFonts w:ascii="Arial" w:hAnsi="Arial" w:cs="Arial"/>
          <w:bCs/>
          <w:sz w:val="22"/>
          <w:szCs w:val="22"/>
          <w:lang w:val="en-GB"/>
        </w:rPr>
      </w:pPr>
      <w:r w:rsidRPr="00091775">
        <w:rPr>
          <w:rFonts w:ascii="Arial" w:hAnsi="Arial" w:cs="Arial"/>
          <w:bCs/>
          <w:sz w:val="22"/>
          <w:szCs w:val="22"/>
          <w:lang w:val="en-GB"/>
        </w:rPr>
        <w:t xml:space="preserve">The above exclusions and limitations of liability apply to the same extent in favour of </w:t>
      </w:r>
      <w:r w:rsidR="0076071D" w:rsidRPr="00091775">
        <w:rPr>
          <w:rFonts w:ascii="Arial" w:hAnsi="Arial" w:cs="Arial"/>
          <w:bCs/>
          <w:sz w:val="22"/>
          <w:szCs w:val="22"/>
          <w:lang w:val="en-GB"/>
        </w:rPr>
        <w:t>MULTIVAC</w:t>
      </w:r>
      <w:r w:rsidRPr="00091775">
        <w:rPr>
          <w:rFonts w:ascii="Arial" w:hAnsi="Arial" w:cs="Arial"/>
          <w:bCs/>
          <w:sz w:val="22"/>
          <w:szCs w:val="22"/>
          <w:lang w:val="en-GB"/>
        </w:rPr>
        <w:t>'s executives and vicarious agents.</w:t>
      </w:r>
    </w:p>
    <w:p w14:paraId="68C56421" w14:textId="131940D8" w:rsidR="00E62CEB" w:rsidRPr="00091775" w:rsidRDefault="00710C7E" w:rsidP="00710C7E">
      <w:pPr>
        <w:spacing w:after="120"/>
        <w:jc w:val="both"/>
        <w:rPr>
          <w:rFonts w:ascii="Arial" w:hAnsi="Arial" w:cs="Arial"/>
          <w:sz w:val="22"/>
          <w:szCs w:val="22"/>
          <w:lang w:val="en-GB"/>
        </w:rPr>
      </w:pPr>
      <w:r w:rsidRPr="00091775">
        <w:rPr>
          <w:rFonts w:ascii="Arial" w:hAnsi="Arial" w:cs="Arial"/>
          <w:bCs/>
          <w:sz w:val="22"/>
          <w:szCs w:val="22"/>
          <w:lang w:val="en-GB"/>
        </w:rPr>
        <w:t xml:space="preserve">The limitations of this Clause 11 </w:t>
      </w:r>
      <w:r w:rsidR="007B2A01" w:rsidRPr="00091775">
        <w:rPr>
          <w:rFonts w:ascii="Arial" w:hAnsi="Arial" w:cs="Arial"/>
          <w:bCs/>
          <w:sz w:val="22"/>
          <w:szCs w:val="22"/>
          <w:lang w:val="en-GB"/>
        </w:rPr>
        <w:t>do</w:t>
      </w:r>
      <w:r w:rsidRPr="00091775">
        <w:rPr>
          <w:rFonts w:ascii="Arial" w:hAnsi="Arial" w:cs="Arial"/>
          <w:bCs/>
          <w:sz w:val="22"/>
          <w:szCs w:val="22"/>
          <w:lang w:val="en-GB"/>
        </w:rPr>
        <w:t xml:space="preserve"> not apply to the liability of MULTIVAC or its executives and vicarious agents in case of intent, gross negligence of the organs or executives of </w:t>
      </w:r>
      <w:r w:rsidR="0076071D" w:rsidRPr="00091775">
        <w:rPr>
          <w:rFonts w:ascii="Arial" w:hAnsi="Arial" w:cs="Arial"/>
          <w:bCs/>
          <w:sz w:val="22"/>
          <w:szCs w:val="22"/>
          <w:lang w:val="en-GB"/>
        </w:rPr>
        <w:t>MULTIVAC</w:t>
      </w:r>
      <w:r w:rsidRPr="00091775">
        <w:rPr>
          <w:rFonts w:ascii="Arial" w:hAnsi="Arial" w:cs="Arial"/>
          <w:bCs/>
          <w:sz w:val="22"/>
          <w:szCs w:val="22"/>
          <w:lang w:val="en-GB"/>
        </w:rPr>
        <w:t>, culpable injury to life, body, health</w:t>
      </w:r>
      <w:r w:rsidR="00397F01" w:rsidRPr="00091775">
        <w:rPr>
          <w:rFonts w:ascii="Arial" w:hAnsi="Arial" w:cs="Arial"/>
          <w:bCs/>
          <w:sz w:val="22"/>
          <w:szCs w:val="22"/>
          <w:lang w:val="en-GB"/>
        </w:rPr>
        <w:t>;</w:t>
      </w:r>
      <w:r w:rsidRPr="00091775">
        <w:rPr>
          <w:rFonts w:ascii="Arial" w:hAnsi="Arial" w:cs="Arial"/>
          <w:bCs/>
          <w:sz w:val="22"/>
          <w:szCs w:val="22"/>
          <w:lang w:val="en-GB"/>
        </w:rPr>
        <w:t xml:space="preserve"> defects which have been fraudulently concealed or the absence of which has been guaranteed by </w:t>
      </w:r>
      <w:r w:rsidR="0076071D" w:rsidRPr="00091775">
        <w:rPr>
          <w:rFonts w:ascii="Arial" w:hAnsi="Arial" w:cs="Arial"/>
          <w:bCs/>
          <w:sz w:val="22"/>
          <w:szCs w:val="22"/>
          <w:lang w:val="en-GB"/>
        </w:rPr>
        <w:t>MULTIVAC</w:t>
      </w:r>
      <w:r w:rsidRPr="00091775">
        <w:rPr>
          <w:rFonts w:ascii="Arial" w:hAnsi="Arial" w:cs="Arial"/>
          <w:bCs/>
          <w:sz w:val="22"/>
          <w:szCs w:val="22"/>
          <w:lang w:val="en-GB"/>
        </w:rPr>
        <w:t xml:space="preserve"> and</w:t>
      </w:r>
      <w:r w:rsidR="009B485F" w:rsidRPr="00091775">
        <w:rPr>
          <w:rFonts w:ascii="Arial" w:hAnsi="Arial" w:cs="Arial"/>
          <w:bCs/>
          <w:sz w:val="22"/>
          <w:szCs w:val="22"/>
          <w:lang w:val="en-GB"/>
        </w:rPr>
        <w:t>,</w:t>
      </w:r>
      <w:r w:rsidRPr="00091775">
        <w:rPr>
          <w:rFonts w:ascii="Arial" w:hAnsi="Arial" w:cs="Arial"/>
          <w:bCs/>
          <w:sz w:val="22"/>
          <w:szCs w:val="22"/>
          <w:lang w:val="en-GB"/>
        </w:rPr>
        <w:t xml:space="preserve"> in case of defects of a delivery item, if and to the extent that liability for personal injury or property damage is provided for under the </w:t>
      </w:r>
      <w:proofErr w:type="spellStart"/>
      <w:r w:rsidR="005B078D" w:rsidRPr="00091775">
        <w:rPr>
          <w:rFonts w:ascii="Arial" w:hAnsi="Arial" w:cs="Arial"/>
          <w:bCs/>
          <w:sz w:val="22"/>
          <w:szCs w:val="22"/>
          <w:lang w:val="en-GB"/>
        </w:rPr>
        <w:t>Produkthaftungsgesetz</w:t>
      </w:r>
      <w:proofErr w:type="spellEnd"/>
      <w:r w:rsidR="005B078D" w:rsidRPr="00091775">
        <w:rPr>
          <w:rFonts w:ascii="Arial" w:hAnsi="Arial" w:cs="Arial"/>
          <w:bCs/>
          <w:sz w:val="22"/>
          <w:szCs w:val="22"/>
          <w:lang w:val="en-GB"/>
        </w:rPr>
        <w:t xml:space="preserve"> (</w:t>
      </w:r>
      <w:r w:rsidRPr="00091775">
        <w:rPr>
          <w:rFonts w:ascii="Arial" w:hAnsi="Arial" w:cs="Arial"/>
          <w:bCs/>
          <w:sz w:val="22"/>
          <w:szCs w:val="22"/>
          <w:lang w:val="en-GB"/>
        </w:rPr>
        <w:t>Product Liability Act</w:t>
      </w:r>
      <w:r w:rsidR="005B078D" w:rsidRPr="00091775">
        <w:rPr>
          <w:rFonts w:ascii="Arial" w:hAnsi="Arial" w:cs="Arial"/>
          <w:bCs/>
          <w:sz w:val="22"/>
          <w:szCs w:val="22"/>
          <w:lang w:val="en-GB"/>
        </w:rPr>
        <w:t>)</w:t>
      </w:r>
      <w:r w:rsidRPr="00091775">
        <w:rPr>
          <w:rFonts w:ascii="Arial" w:hAnsi="Arial" w:cs="Arial"/>
          <w:bCs/>
          <w:sz w:val="22"/>
          <w:szCs w:val="22"/>
          <w:lang w:val="en-GB"/>
        </w:rPr>
        <w:t>.</w:t>
      </w:r>
    </w:p>
    <w:p w14:paraId="779F3F38" w14:textId="2E140999" w:rsidR="000A1EE2" w:rsidRPr="00091775" w:rsidRDefault="000A1EE2" w:rsidP="000A1EE2">
      <w:pPr>
        <w:tabs>
          <w:tab w:val="left" w:pos="0"/>
          <w:tab w:val="left" w:pos="284"/>
        </w:tabs>
        <w:spacing w:after="120"/>
        <w:jc w:val="both"/>
        <w:rPr>
          <w:rFonts w:ascii="Arial" w:hAnsi="Arial" w:cs="Arial"/>
          <w:sz w:val="22"/>
          <w:szCs w:val="22"/>
          <w:lang w:val="en-GB"/>
        </w:rPr>
      </w:pPr>
    </w:p>
    <w:p w14:paraId="51C0F3C5" w14:textId="131A82DD" w:rsidR="00AA16C3" w:rsidRPr="00091775" w:rsidRDefault="00AA16C3" w:rsidP="00AA16C3">
      <w:pPr>
        <w:tabs>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liability starts with acceptance of the service and is one </w:t>
      </w:r>
      <w:proofErr w:type="gramStart"/>
      <w:r w:rsidRPr="00091775">
        <w:rPr>
          <w:rFonts w:ascii="Arial" w:hAnsi="Arial" w:cs="Arial"/>
          <w:sz w:val="22"/>
          <w:szCs w:val="22"/>
          <w:lang w:val="en-GB"/>
        </w:rPr>
        <w:t>year, unless</w:t>
      </w:r>
      <w:proofErr w:type="gramEnd"/>
      <w:r w:rsidRPr="00091775">
        <w:rPr>
          <w:rFonts w:ascii="Arial" w:hAnsi="Arial" w:cs="Arial"/>
          <w:sz w:val="22"/>
          <w:szCs w:val="22"/>
          <w:lang w:val="en-GB"/>
        </w:rPr>
        <w:t xml:space="preserve"> a quality guarantee has been given or in case of malice (</w:t>
      </w:r>
      <w:proofErr w:type="spellStart"/>
      <w:r w:rsidRPr="00091775">
        <w:rPr>
          <w:rFonts w:ascii="Arial" w:hAnsi="Arial" w:cs="Arial"/>
          <w:i/>
          <w:iCs/>
          <w:sz w:val="22"/>
          <w:szCs w:val="22"/>
          <w:lang w:val="en-GB"/>
        </w:rPr>
        <w:t>Arglist</w:t>
      </w:r>
      <w:proofErr w:type="spellEnd"/>
      <w:r w:rsidRPr="00091775">
        <w:rPr>
          <w:rFonts w:ascii="Arial" w:hAnsi="Arial" w:cs="Arial"/>
          <w:sz w:val="22"/>
          <w:szCs w:val="22"/>
          <w:lang w:val="en-GB"/>
        </w:rPr>
        <w:t>).</w:t>
      </w:r>
    </w:p>
    <w:p w14:paraId="34A8F3A5" w14:textId="755B4244" w:rsidR="00AA16C3" w:rsidRPr="00091775" w:rsidRDefault="00AA16C3" w:rsidP="000A1EE2">
      <w:pPr>
        <w:tabs>
          <w:tab w:val="left" w:pos="0"/>
          <w:tab w:val="left" w:pos="284"/>
        </w:tabs>
        <w:spacing w:after="120"/>
        <w:jc w:val="both"/>
        <w:rPr>
          <w:rFonts w:ascii="Arial" w:hAnsi="Arial" w:cs="Arial"/>
          <w:sz w:val="22"/>
          <w:szCs w:val="22"/>
          <w:lang w:val="en-GB"/>
        </w:rPr>
      </w:pPr>
    </w:p>
    <w:p w14:paraId="7FEDFB68" w14:textId="77777777" w:rsidR="00427BFA" w:rsidRPr="00091775" w:rsidRDefault="00427BFA" w:rsidP="00427BFA">
      <w:pPr>
        <w:pStyle w:val="Listenabsatz"/>
        <w:numPr>
          <w:ilvl w:val="0"/>
          <w:numId w:val="4"/>
        </w:numPr>
        <w:tabs>
          <w:tab w:val="left" w:pos="0"/>
          <w:tab w:val="left" w:pos="284"/>
        </w:tabs>
        <w:spacing w:after="120"/>
        <w:jc w:val="both"/>
        <w:rPr>
          <w:rFonts w:ascii="Arial" w:hAnsi="Arial" w:cs="Arial"/>
          <w:b/>
          <w:bCs/>
          <w:sz w:val="22"/>
          <w:szCs w:val="22"/>
          <w:lang w:val="en-GB"/>
        </w:rPr>
      </w:pPr>
      <w:r w:rsidRPr="00091775">
        <w:rPr>
          <w:rFonts w:ascii="Arial" w:hAnsi="Arial" w:cs="Arial"/>
          <w:b/>
          <w:bCs/>
          <w:sz w:val="22"/>
          <w:szCs w:val="22"/>
          <w:lang w:val="en-GB"/>
        </w:rPr>
        <w:t>Software use</w:t>
      </w:r>
    </w:p>
    <w:p w14:paraId="67D2C9DA" w14:textId="77777777" w:rsidR="00427BFA" w:rsidRPr="00091775" w:rsidRDefault="00427BFA" w:rsidP="00427BFA">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In those cases where software is included within the scope of delivery, a non-exclusive and non- transferable right is granted to the purchaser to use the supplied software and its documentation. It is ceded to the purchaser for use on the delivery item, for which it is intended. Use of the software on more than one system is prohibited.</w:t>
      </w:r>
    </w:p>
    <w:p w14:paraId="1C96A0D1" w14:textId="77777777" w:rsidR="00427BFA" w:rsidRPr="00091775" w:rsidRDefault="00427BFA" w:rsidP="00427BFA">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 xml:space="preserve">The customer is not permitted, except for archiving purposes, to make copies of the software, to modify or decompile the software or to use a form of reverse engineering. The supplier shall provide the information required for interoperability on request. The purchaser undertakes not to remove manufacturer information - in particular copyright notices - or to change it without the prior express consent of the supplier. </w:t>
      </w:r>
    </w:p>
    <w:p w14:paraId="490A3180" w14:textId="433687DF" w:rsidR="00427BFA" w:rsidRDefault="00427BFA" w:rsidP="000A1EE2">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lastRenderedPageBreak/>
        <w:t>All other rights to the software and documentation, including copies of these, remain with the supplier or software provider.</w:t>
      </w:r>
    </w:p>
    <w:p w14:paraId="1E075B64" w14:textId="77777777" w:rsidR="00091775" w:rsidRPr="00091775" w:rsidRDefault="00091775" w:rsidP="000A1EE2">
      <w:pPr>
        <w:tabs>
          <w:tab w:val="left" w:pos="0"/>
          <w:tab w:val="left" w:pos="284"/>
        </w:tabs>
        <w:spacing w:after="120"/>
        <w:jc w:val="both"/>
        <w:rPr>
          <w:rFonts w:ascii="Arial" w:hAnsi="Arial" w:cs="Arial"/>
          <w:sz w:val="22"/>
          <w:szCs w:val="22"/>
          <w:lang w:val="en-GB"/>
        </w:rPr>
      </w:pPr>
    </w:p>
    <w:p w14:paraId="5CCEEF99" w14:textId="410B503B" w:rsidR="00BE4331" w:rsidRPr="00091775" w:rsidRDefault="00BE4331" w:rsidP="00427BFA">
      <w:pPr>
        <w:pStyle w:val="Listenabsatz"/>
        <w:numPr>
          <w:ilvl w:val="0"/>
          <w:numId w:val="4"/>
        </w:numPr>
        <w:tabs>
          <w:tab w:val="left" w:pos="0"/>
          <w:tab w:val="left" w:pos="284"/>
          <w:tab w:val="left" w:pos="567"/>
        </w:tabs>
        <w:spacing w:after="120"/>
        <w:jc w:val="both"/>
        <w:rPr>
          <w:rFonts w:ascii="Arial" w:hAnsi="Arial" w:cs="Arial"/>
          <w:b/>
          <w:bCs/>
          <w:sz w:val="22"/>
          <w:szCs w:val="22"/>
          <w:lang w:val="en-GB"/>
        </w:rPr>
      </w:pPr>
      <w:r w:rsidRPr="00091775">
        <w:rPr>
          <w:rFonts w:ascii="Arial" w:hAnsi="Arial" w:cs="Arial"/>
          <w:b/>
          <w:bCs/>
          <w:sz w:val="22"/>
          <w:szCs w:val="22"/>
          <w:lang w:val="en-GB"/>
        </w:rPr>
        <w:t>Data protection</w:t>
      </w:r>
    </w:p>
    <w:p w14:paraId="3F75B1AB" w14:textId="095B457B" w:rsidR="00BE4331" w:rsidRPr="00091775" w:rsidRDefault="00BE4331" w:rsidP="000A1EE2">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The supplier and the purchaser undertake to observe all applicable data protection regulations when processing personal data and to take the necessary technical and organisational measures to ensure data security.</w:t>
      </w:r>
    </w:p>
    <w:p w14:paraId="48BD70FC" w14:textId="77777777" w:rsidR="002D2AE8" w:rsidRPr="00091775" w:rsidRDefault="002D2AE8" w:rsidP="000A1EE2">
      <w:pPr>
        <w:tabs>
          <w:tab w:val="left" w:pos="0"/>
          <w:tab w:val="left" w:pos="284"/>
        </w:tabs>
        <w:spacing w:after="120"/>
        <w:jc w:val="both"/>
        <w:rPr>
          <w:rFonts w:ascii="Arial" w:hAnsi="Arial" w:cs="Arial"/>
          <w:sz w:val="22"/>
          <w:szCs w:val="22"/>
          <w:lang w:val="en-GB"/>
        </w:rPr>
      </w:pPr>
    </w:p>
    <w:p w14:paraId="03D23F4E" w14:textId="6E62CA26" w:rsidR="00BE4331" w:rsidRPr="00091775" w:rsidRDefault="00BE4331" w:rsidP="00427BFA">
      <w:pPr>
        <w:pStyle w:val="Listenabsatz"/>
        <w:numPr>
          <w:ilvl w:val="0"/>
          <w:numId w:val="4"/>
        </w:numPr>
        <w:tabs>
          <w:tab w:val="left" w:pos="0"/>
          <w:tab w:val="left" w:pos="567"/>
        </w:tabs>
        <w:spacing w:after="120"/>
        <w:jc w:val="both"/>
        <w:rPr>
          <w:rFonts w:ascii="Arial" w:hAnsi="Arial" w:cs="Arial"/>
          <w:b/>
          <w:sz w:val="22"/>
          <w:szCs w:val="22"/>
          <w:lang w:val="en-GB"/>
        </w:rPr>
      </w:pPr>
      <w:r w:rsidRPr="00091775">
        <w:rPr>
          <w:rFonts w:ascii="Arial" w:hAnsi="Arial" w:cs="Arial"/>
          <w:b/>
          <w:sz w:val="22"/>
          <w:szCs w:val="22"/>
          <w:lang w:val="en-GB"/>
        </w:rPr>
        <w:t>Confidentiality</w:t>
      </w:r>
    </w:p>
    <w:p w14:paraId="14C4C380" w14:textId="0BF0B47D" w:rsidR="00CC6D9B" w:rsidRPr="00091775" w:rsidRDefault="00CC6D9B" w:rsidP="00CC6D9B">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1.</w:t>
      </w:r>
      <w:r w:rsidRPr="00091775">
        <w:rPr>
          <w:rFonts w:ascii="Arial" w:hAnsi="Arial" w:cs="Arial"/>
          <w:sz w:val="22"/>
          <w:szCs w:val="22"/>
          <w:lang w:val="en-GB"/>
        </w:rPr>
        <w:tab/>
        <w:t xml:space="preserve">Notwithstanding the overriding provisions of any separately concluded confidentiality agreement, if any, the following shall apply: The purchaser is obliged to treat as confidential supplier’s trade secrets which it learns during the initiation, </w:t>
      </w:r>
      <w:proofErr w:type="gramStart"/>
      <w:r w:rsidRPr="00091775">
        <w:rPr>
          <w:rFonts w:ascii="Arial" w:hAnsi="Arial" w:cs="Arial"/>
          <w:sz w:val="22"/>
          <w:szCs w:val="22"/>
          <w:lang w:val="en-GB"/>
        </w:rPr>
        <w:t>conclusion</w:t>
      </w:r>
      <w:proofErr w:type="gramEnd"/>
      <w:r w:rsidRPr="00091775">
        <w:rPr>
          <w:rFonts w:ascii="Arial" w:hAnsi="Arial" w:cs="Arial"/>
          <w:sz w:val="22"/>
          <w:szCs w:val="22"/>
          <w:lang w:val="en-GB"/>
        </w:rPr>
        <w:t xml:space="preserve"> or performance of the contract and not to disclose them to third parties. The supplier shall identify trade secrets by marking the respective information as “Confidential” (or similar designations). Even without such labelling, the purchaser shall maintain confidentiality if the circumstances indicate that the respective information constitutes a trade secret for the supplier. Trade secrets of the supplier are </w:t>
      </w:r>
      <w:proofErr w:type="gramStart"/>
      <w:r w:rsidRPr="00091775">
        <w:rPr>
          <w:rFonts w:ascii="Arial" w:hAnsi="Arial" w:cs="Arial"/>
          <w:sz w:val="22"/>
          <w:szCs w:val="22"/>
          <w:lang w:val="en-GB"/>
        </w:rPr>
        <w:t>in particular the</w:t>
      </w:r>
      <w:proofErr w:type="gramEnd"/>
      <w:r w:rsidRPr="00091775">
        <w:rPr>
          <w:rFonts w:ascii="Arial" w:hAnsi="Arial" w:cs="Arial"/>
          <w:sz w:val="22"/>
          <w:szCs w:val="22"/>
          <w:lang w:val="en-GB"/>
        </w:rPr>
        <w:t xml:space="preserve"> offer and any documents thereto as well as prototypes (and the like, Section I. 2 thereto); contractual systems or machines for series production at purchaser’s premises together with the associated documentation are trade secrets of the supplier until delivery at purchaser’s site. Notwithstanding the aforesaid, the provisions of Section IX shall apply to any (co-) supplied software together with its documentation.</w:t>
      </w:r>
    </w:p>
    <w:p w14:paraId="2C48E9D1" w14:textId="77777777" w:rsidR="002D2AE8" w:rsidRPr="00091775" w:rsidRDefault="002D2AE8" w:rsidP="00CC6D9B">
      <w:pPr>
        <w:tabs>
          <w:tab w:val="left" w:pos="0"/>
          <w:tab w:val="left" w:pos="284"/>
        </w:tabs>
        <w:spacing w:after="120"/>
        <w:jc w:val="both"/>
        <w:rPr>
          <w:rFonts w:ascii="Arial" w:hAnsi="Arial" w:cs="Arial"/>
          <w:sz w:val="22"/>
          <w:szCs w:val="22"/>
          <w:lang w:val="en-GB"/>
        </w:rPr>
      </w:pPr>
    </w:p>
    <w:p w14:paraId="3F876D2B" w14:textId="6E6A446F" w:rsidR="00CC6D9B" w:rsidRPr="00091775" w:rsidRDefault="00CC6D9B" w:rsidP="00CC6D9B">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2.</w:t>
      </w:r>
      <w:r w:rsidRPr="00091775">
        <w:rPr>
          <w:rFonts w:ascii="Arial" w:hAnsi="Arial" w:cs="Arial"/>
          <w:sz w:val="22"/>
          <w:szCs w:val="22"/>
          <w:lang w:val="en-GB"/>
        </w:rPr>
        <w:tab/>
        <w:t>Confidential information, as defined by this clause, does not include information that</w:t>
      </w:r>
    </w:p>
    <w:p w14:paraId="4973D1E1" w14:textId="77777777" w:rsidR="00CC6D9B" w:rsidRPr="00091775" w:rsidRDefault="00CC6D9B" w:rsidP="00CC6D9B">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a.</w:t>
      </w:r>
      <w:r w:rsidRPr="00091775">
        <w:rPr>
          <w:rFonts w:ascii="Arial" w:hAnsi="Arial" w:cs="Arial"/>
          <w:sz w:val="22"/>
          <w:szCs w:val="22"/>
          <w:lang w:val="en-GB"/>
        </w:rPr>
        <w:tab/>
        <w:t xml:space="preserve">was generally known to the purchaser at the time of transmission or has subsequently become so without any breach by the </w:t>
      </w:r>
      <w:proofErr w:type="gramStart"/>
      <w:r w:rsidRPr="00091775">
        <w:rPr>
          <w:rFonts w:ascii="Arial" w:hAnsi="Arial" w:cs="Arial"/>
          <w:sz w:val="22"/>
          <w:szCs w:val="22"/>
          <w:lang w:val="en-GB"/>
        </w:rPr>
        <w:t>purchaser;</w:t>
      </w:r>
      <w:proofErr w:type="gramEnd"/>
    </w:p>
    <w:p w14:paraId="7B47749C" w14:textId="19E9B08C" w:rsidR="00CC6D9B" w:rsidRPr="00091775" w:rsidRDefault="00CC6D9B" w:rsidP="00CC6D9B">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b.</w:t>
      </w:r>
      <w:r w:rsidRPr="00091775">
        <w:rPr>
          <w:rFonts w:ascii="Arial" w:hAnsi="Arial" w:cs="Arial"/>
          <w:sz w:val="22"/>
          <w:szCs w:val="22"/>
          <w:lang w:val="en-GB"/>
        </w:rPr>
        <w:tab/>
        <w:t>w</w:t>
      </w:r>
      <w:r w:rsidR="001C53C0" w:rsidRPr="00091775">
        <w:rPr>
          <w:rFonts w:ascii="Arial" w:hAnsi="Arial" w:cs="Arial"/>
          <w:sz w:val="22"/>
          <w:szCs w:val="22"/>
          <w:lang w:val="en-GB"/>
        </w:rPr>
        <w:t>as</w:t>
      </w:r>
      <w:r w:rsidRPr="00091775">
        <w:rPr>
          <w:rFonts w:ascii="Arial" w:hAnsi="Arial" w:cs="Arial"/>
          <w:sz w:val="22"/>
          <w:szCs w:val="22"/>
          <w:lang w:val="en-GB"/>
        </w:rPr>
        <w:t xml:space="preserve"> already known by the purchaser at the time of transmission or were developed by the purchaser themselves without the use of confidential information or</w:t>
      </w:r>
    </w:p>
    <w:p w14:paraId="73412FB1" w14:textId="3CF046A7" w:rsidR="00CC6D9B" w:rsidRPr="00091775" w:rsidRDefault="00CC6D9B" w:rsidP="00CC6D9B">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c.</w:t>
      </w:r>
      <w:r w:rsidRPr="00091775">
        <w:rPr>
          <w:rFonts w:ascii="Arial" w:hAnsi="Arial" w:cs="Arial"/>
          <w:sz w:val="22"/>
          <w:szCs w:val="22"/>
          <w:lang w:val="en-GB"/>
        </w:rPr>
        <w:tab/>
        <w:t>has been made available to the purchaser by third parties without any breach of law.</w:t>
      </w:r>
    </w:p>
    <w:p w14:paraId="68D34451" w14:textId="77777777" w:rsidR="002D2AE8" w:rsidRPr="00091775" w:rsidRDefault="002D2AE8" w:rsidP="00CC6D9B">
      <w:pPr>
        <w:tabs>
          <w:tab w:val="left" w:pos="0"/>
          <w:tab w:val="left" w:pos="284"/>
        </w:tabs>
        <w:spacing w:after="120"/>
        <w:jc w:val="both"/>
        <w:rPr>
          <w:rFonts w:ascii="Arial" w:hAnsi="Arial" w:cs="Arial"/>
          <w:sz w:val="22"/>
          <w:szCs w:val="22"/>
          <w:lang w:val="en-GB"/>
        </w:rPr>
      </w:pPr>
    </w:p>
    <w:p w14:paraId="26CF8978" w14:textId="77777777" w:rsidR="00CC6D9B" w:rsidRPr="00091775" w:rsidRDefault="00CC6D9B" w:rsidP="00CC6D9B">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3.</w:t>
      </w:r>
      <w:r w:rsidRPr="00091775">
        <w:rPr>
          <w:rFonts w:ascii="Arial" w:hAnsi="Arial" w:cs="Arial"/>
          <w:sz w:val="22"/>
          <w:szCs w:val="22"/>
          <w:lang w:val="en-GB"/>
        </w:rPr>
        <w:tab/>
        <w:t>The purchaser shall not be in breach of any confidentiality obligations if it discloses a trade secret of the supplier to the extent that it is required to do so by an order of a court or an authority or by a statutory regulation, whereby the purchaser must take all reasonable steps to prevent or limit the disclosure as far as possible. To the extent legally permissible, the purchaser is obliged to notify the supplier immediately about such disclosure.</w:t>
      </w:r>
    </w:p>
    <w:p w14:paraId="02D9974A" w14:textId="77777777" w:rsidR="00CC6D9B" w:rsidRPr="00091775" w:rsidRDefault="00CC6D9B" w:rsidP="00CC6D9B">
      <w:pPr>
        <w:tabs>
          <w:tab w:val="left" w:pos="0"/>
          <w:tab w:val="left" w:pos="284"/>
        </w:tabs>
        <w:spacing w:after="120"/>
        <w:jc w:val="both"/>
        <w:rPr>
          <w:rFonts w:ascii="Arial" w:hAnsi="Arial" w:cs="Arial"/>
          <w:sz w:val="22"/>
          <w:szCs w:val="22"/>
          <w:lang w:val="en-GB"/>
        </w:rPr>
      </w:pPr>
    </w:p>
    <w:p w14:paraId="708DAB6D" w14:textId="77777777" w:rsidR="00CC6D9B" w:rsidRPr="00091775" w:rsidRDefault="00CC6D9B" w:rsidP="00CC6D9B">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4.</w:t>
      </w:r>
      <w:r w:rsidRPr="00091775">
        <w:rPr>
          <w:rFonts w:ascii="Arial" w:hAnsi="Arial" w:cs="Arial"/>
          <w:sz w:val="22"/>
          <w:szCs w:val="22"/>
          <w:lang w:val="en-GB"/>
        </w:rPr>
        <w:tab/>
        <w:t xml:space="preserve">Furthermore, the use or disclosure of trade secrets within § 5 </w:t>
      </w:r>
      <w:proofErr w:type="spellStart"/>
      <w:r w:rsidRPr="00091775">
        <w:rPr>
          <w:rFonts w:ascii="Arial" w:hAnsi="Arial" w:cs="Arial"/>
          <w:sz w:val="22"/>
          <w:szCs w:val="22"/>
          <w:lang w:val="en-GB"/>
        </w:rPr>
        <w:t>GeschGehG</w:t>
      </w:r>
      <w:proofErr w:type="spellEnd"/>
      <w:r w:rsidRPr="00091775">
        <w:rPr>
          <w:rFonts w:ascii="Arial" w:hAnsi="Arial" w:cs="Arial"/>
          <w:sz w:val="22"/>
          <w:szCs w:val="22"/>
          <w:lang w:val="en-GB"/>
        </w:rPr>
        <w:t xml:space="preserve"> does not constitute a breach of the obligation to maintain secrecy.</w:t>
      </w:r>
    </w:p>
    <w:p w14:paraId="05F661A0" w14:textId="77777777" w:rsidR="00CC6D9B" w:rsidRPr="00091775" w:rsidRDefault="00CC6D9B" w:rsidP="00CC6D9B">
      <w:pPr>
        <w:tabs>
          <w:tab w:val="left" w:pos="0"/>
          <w:tab w:val="left" w:pos="284"/>
        </w:tabs>
        <w:spacing w:after="120"/>
        <w:jc w:val="both"/>
        <w:rPr>
          <w:rFonts w:ascii="Arial" w:hAnsi="Arial" w:cs="Arial"/>
          <w:sz w:val="22"/>
          <w:szCs w:val="22"/>
          <w:lang w:val="en-GB"/>
        </w:rPr>
      </w:pPr>
    </w:p>
    <w:p w14:paraId="3FB873A0" w14:textId="5B8D2F1E" w:rsidR="00BE4331" w:rsidRPr="00091775" w:rsidRDefault="00CC6D9B" w:rsidP="00CC6D9B">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5.</w:t>
      </w:r>
      <w:r w:rsidRPr="00091775">
        <w:rPr>
          <w:rFonts w:ascii="Arial" w:hAnsi="Arial" w:cs="Arial"/>
          <w:sz w:val="22"/>
          <w:szCs w:val="22"/>
          <w:lang w:val="en-GB"/>
        </w:rPr>
        <w:tab/>
        <w:t>If the purchaser breaches its obligation to maintain secrecy, it shall owe a contractual penalty to be determined by the supplier at its reasonable discretion, the appropriateness of which shall be reviewed by the competent regional court in the event of a dispute, unless it is not responsible for the breach of duty.</w:t>
      </w:r>
    </w:p>
    <w:p w14:paraId="52557421" w14:textId="77777777" w:rsidR="00CC6D9B" w:rsidRPr="00091775" w:rsidRDefault="00CC6D9B" w:rsidP="00CC6D9B">
      <w:pPr>
        <w:tabs>
          <w:tab w:val="left" w:pos="0"/>
          <w:tab w:val="left" w:pos="284"/>
        </w:tabs>
        <w:spacing w:after="120"/>
        <w:jc w:val="both"/>
        <w:rPr>
          <w:rFonts w:ascii="Arial" w:hAnsi="Arial" w:cs="Arial"/>
          <w:sz w:val="22"/>
          <w:szCs w:val="22"/>
          <w:lang w:val="en-GB"/>
        </w:rPr>
      </w:pPr>
    </w:p>
    <w:p w14:paraId="35B93BB2" w14:textId="1E408317" w:rsidR="00BE4331" w:rsidRPr="00091775" w:rsidRDefault="00BE4331" w:rsidP="00427BFA">
      <w:pPr>
        <w:pStyle w:val="Listenabsatz"/>
        <w:numPr>
          <w:ilvl w:val="0"/>
          <w:numId w:val="4"/>
        </w:numPr>
        <w:tabs>
          <w:tab w:val="left" w:pos="0"/>
          <w:tab w:val="left" w:pos="567"/>
        </w:tabs>
        <w:spacing w:after="120"/>
        <w:jc w:val="both"/>
        <w:rPr>
          <w:rFonts w:ascii="Arial" w:hAnsi="Arial" w:cs="Arial"/>
          <w:b/>
          <w:bCs/>
          <w:sz w:val="22"/>
          <w:szCs w:val="22"/>
          <w:lang w:val="en-GB"/>
        </w:rPr>
      </w:pPr>
      <w:r w:rsidRPr="00091775">
        <w:rPr>
          <w:rFonts w:ascii="Arial" w:hAnsi="Arial" w:cs="Arial"/>
          <w:b/>
          <w:bCs/>
          <w:sz w:val="22"/>
          <w:szCs w:val="22"/>
          <w:lang w:val="en-GB"/>
        </w:rPr>
        <w:t>Force Majeure</w:t>
      </w:r>
    </w:p>
    <w:p w14:paraId="4DDFC70E" w14:textId="0D4AFBE4" w:rsidR="00BE4331" w:rsidRPr="00091775" w:rsidRDefault="00BE4331" w:rsidP="000A1EE2">
      <w:pPr>
        <w:tabs>
          <w:tab w:val="left" w:pos="0"/>
          <w:tab w:val="left" w:pos="284"/>
        </w:tabs>
        <w:spacing w:after="120"/>
        <w:jc w:val="both"/>
        <w:rPr>
          <w:rFonts w:ascii="Arial" w:hAnsi="Arial" w:cs="Arial"/>
          <w:sz w:val="22"/>
          <w:szCs w:val="22"/>
          <w:lang w:val="en-GB"/>
        </w:rPr>
      </w:pPr>
      <w:r w:rsidRPr="00091775">
        <w:rPr>
          <w:rFonts w:ascii="Arial" w:hAnsi="Arial" w:cs="Arial"/>
          <w:sz w:val="22"/>
          <w:szCs w:val="22"/>
          <w:lang w:val="en-GB"/>
        </w:rPr>
        <w:t>In case of an event Force Majeure, the affected contractual party shall not be liable on account of the delay or impossibility thus determined. The delivery time will be extended appropriately. Events of Force Majeure shall include but are not limited to (</w:t>
      </w:r>
      <w:proofErr w:type="spellStart"/>
      <w:r w:rsidRPr="00091775">
        <w:rPr>
          <w:rFonts w:ascii="Arial" w:hAnsi="Arial" w:cs="Arial"/>
          <w:sz w:val="22"/>
          <w:szCs w:val="22"/>
          <w:lang w:val="en-GB"/>
        </w:rPr>
        <w:t>i</w:t>
      </w:r>
      <w:proofErr w:type="spellEnd"/>
      <w:r w:rsidRPr="00091775">
        <w:rPr>
          <w:rFonts w:ascii="Arial" w:hAnsi="Arial" w:cs="Arial"/>
          <w:sz w:val="22"/>
          <w:szCs w:val="22"/>
          <w:lang w:val="en-GB"/>
        </w:rPr>
        <w:t xml:space="preserve">) war (whether declared or undeclared), hostilities, military uprising, insurrection, act of public enemy, extensive military mobilization, riot; (ii) civil war, rebellion and revolution, military or usurped power, coup, act of terrorism, sabotage or piracy; (iii) currency and trade restriction, embargo, sanction; (iv) regulations and/or orders of whatsoever </w:t>
      </w:r>
      <w:r w:rsidRPr="00091775">
        <w:rPr>
          <w:rFonts w:ascii="Arial" w:hAnsi="Arial" w:cs="Arial"/>
          <w:sz w:val="22"/>
          <w:szCs w:val="22"/>
          <w:lang w:val="en-GB"/>
        </w:rPr>
        <w:lastRenderedPageBreak/>
        <w:t>nature of any governmental authority, or compliance with such acts, laws rules, regulations, expropriation, seizure of works, requisition or nationalization; (v) plague, epidemic, pandemic, natural disaster or extreme natural event; (vi) explosion, fire, destruction of equipment, prolonged break-down of transport, telecommunication, information system or energy; (vii) general labour disturbances such as boycott, strike, lockout, go-slow, occupation of factories and premises; (viii) general lack in plant or raw materials, lack of harbour and offloading capacity, serious transport accidents and other reasons that a contractual party has no influence over.</w:t>
      </w:r>
    </w:p>
    <w:p w14:paraId="10AE0A16" w14:textId="77777777" w:rsidR="00805481" w:rsidRPr="00091775" w:rsidRDefault="00805481" w:rsidP="000A1EE2">
      <w:pPr>
        <w:tabs>
          <w:tab w:val="left" w:pos="0"/>
          <w:tab w:val="left" w:pos="284"/>
        </w:tabs>
        <w:spacing w:after="120"/>
        <w:jc w:val="both"/>
        <w:rPr>
          <w:rFonts w:ascii="Arial" w:hAnsi="Arial" w:cs="Arial"/>
          <w:sz w:val="22"/>
          <w:szCs w:val="22"/>
          <w:lang w:val="en-GB"/>
        </w:rPr>
      </w:pPr>
    </w:p>
    <w:p w14:paraId="33494380" w14:textId="2702EB6A" w:rsidR="000A1EE2" w:rsidRPr="00091775" w:rsidRDefault="009922D2" w:rsidP="00427BFA">
      <w:pPr>
        <w:pStyle w:val="Listenabsatz"/>
        <w:numPr>
          <w:ilvl w:val="0"/>
          <w:numId w:val="4"/>
        </w:numPr>
        <w:spacing w:after="120"/>
        <w:jc w:val="both"/>
        <w:rPr>
          <w:rFonts w:ascii="Arial" w:hAnsi="Arial" w:cs="Arial"/>
          <w:b/>
          <w:sz w:val="22"/>
          <w:szCs w:val="22"/>
          <w:lang w:val="en-GB"/>
        </w:rPr>
      </w:pPr>
      <w:r w:rsidRPr="00091775">
        <w:rPr>
          <w:rFonts w:ascii="Arial" w:hAnsi="Arial" w:cs="Arial"/>
          <w:b/>
          <w:sz w:val="22"/>
          <w:szCs w:val="22"/>
          <w:lang w:val="en-GB"/>
        </w:rPr>
        <w:t>A</w:t>
      </w:r>
      <w:r w:rsidR="0089348D" w:rsidRPr="00091775">
        <w:rPr>
          <w:rFonts w:ascii="Arial" w:hAnsi="Arial" w:cs="Arial"/>
          <w:b/>
          <w:sz w:val="22"/>
          <w:szCs w:val="22"/>
          <w:lang w:val="en-GB"/>
        </w:rPr>
        <w:t>pplicable Law</w:t>
      </w:r>
      <w:r w:rsidR="00625281" w:rsidRPr="00091775">
        <w:rPr>
          <w:rFonts w:ascii="Arial" w:hAnsi="Arial" w:cs="Arial"/>
          <w:b/>
          <w:sz w:val="22"/>
          <w:szCs w:val="22"/>
          <w:lang w:val="en-GB"/>
        </w:rPr>
        <w:t xml:space="preserve">, </w:t>
      </w:r>
      <w:r w:rsidR="00EE571B" w:rsidRPr="00091775">
        <w:rPr>
          <w:rFonts w:ascii="Arial" w:hAnsi="Arial" w:cs="Arial"/>
          <w:b/>
          <w:sz w:val="22"/>
          <w:szCs w:val="22"/>
          <w:lang w:val="en-GB"/>
        </w:rPr>
        <w:t xml:space="preserve">Place </w:t>
      </w:r>
      <w:proofErr w:type="gramStart"/>
      <w:r w:rsidR="00EE571B" w:rsidRPr="00091775">
        <w:rPr>
          <w:rFonts w:ascii="Arial" w:hAnsi="Arial" w:cs="Arial"/>
          <w:b/>
          <w:sz w:val="22"/>
          <w:szCs w:val="22"/>
          <w:lang w:val="en-GB"/>
        </w:rPr>
        <w:t>Of</w:t>
      </w:r>
      <w:proofErr w:type="gramEnd"/>
      <w:r w:rsidR="00EE571B" w:rsidRPr="00091775">
        <w:rPr>
          <w:rFonts w:ascii="Arial" w:hAnsi="Arial" w:cs="Arial"/>
          <w:b/>
          <w:sz w:val="22"/>
          <w:szCs w:val="22"/>
          <w:lang w:val="en-GB"/>
        </w:rPr>
        <w:t xml:space="preserve"> Jurisdiction</w:t>
      </w:r>
    </w:p>
    <w:p w14:paraId="7C2EC68D" w14:textId="2D458FC7" w:rsidR="006B76D1" w:rsidRPr="00091775" w:rsidRDefault="006B76D1" w:rsidP="006B76D1">
      <w:pPr>
        <w:spacing w:after="120"/>
        <w:jc w:val="both"/>
        <w:rPr>
          <w:rFonts w:ascii="Arial" w:hAnsi="Arial" w:cs="Arial"/>
          <w:sz w:val="22"/>
          <w:szCs w:val="22"/>
          <w:lang w:val="en-GB"/>
        </w:rPr>
      </w:pPr>
      <w:r w:rsidRPr="00091775">
        <w:rPr>
          <w:rFonts w:ascii="Arial" w:hAnsi="Arial" w:cs="Arial"/>
          <w:sz w:val="22"/>
          <w:szCs w:val="22"/>
          <w:lang w:val="en-GB"/>
        </w:rPr>
        <w:t xml:space="preserve">The law of the Federal Republic of Germany applies to these terms and conditions and the entire legal relationship between </w:t>
      </w:r>
      <w:r w:rsidR="0076071D" w:rsidRPr="00091775">
        <w:rPr>
          <w:rFonts w:ascii="Arial" w:hAnsi="Arial" w:cs="Arial"/>
          <w:sz w:val="22"/>
          <w:szCs w:val="22"/>
          <w:lang w:val="en-GB"/>
        </w:rPr>
        <w:t>MULTIVAC</w:t>
      </w:r>
      <w:r w:rsidRPr="00091775">
        <w:rPr>
          <w:rFonts w:ascii="Arial" w:hAnsi="Arial" w:cs="Arial"/>
          <w:sz w:val="22"/>
          <w:szCs w:val="22"/>
          <w:lang w:val="en-GB"/>
        </w:rPr>
        <w:t xml:space="preserve"> and the </w:t>
      </w:r>
      <w:r w:rsidR="009B485F" w:rsidRPr="00091775">
        <w:rPr>
          <w:rFonts w:ascii="Arial" w:hAnsi="Arial" w:cs="Arial"/>
          <w:sz w:val="22"/>
          <w:szCs w:val="22"/>
          <w:lang w:val="en-GB"/>
        </w:rPr>
        <w:t>customer</w:t>
      </w:r>
      <w:r w:rsidR="008074CD" w:rsidRPr="00091775">
        <w:rPr>
          <w:rFonts w:ascii="Arial" w:hAnsi="Arial" w:cs="Arial"/>
          <w:sz w:val="22"/>
          <w:szCs w:val="22"/>
          <w:lang w:val="en-GB"/>
        </w:rPr>
        <w:t xml:space="preserve">, excluding </w:t>
      </w:r>
      <w:r w:rsidRPr="00091775">
        <w:rPr>
          <w:rFonts w:ascii="Arial" w:hAnsi="Arial" w:cs="Arial"/>
          <w:sz w:val="22"/>
          <w:szCs w:val="22"/>
          <w:lang w:val="en-GB"/>
        </w:rPr>
        <w:t>the UN Convention on Contracts for the International Sale of Goods</w:t>
      </w:r>
      <w:r w:rsidR="00EF63EE" w:rsidRPr="00091775">
        <w:rPr>
          <w:rFonts w:ascii="Arial" w:hAnsi="Arial" w:cs="Arial"/>
          <w:sz w:val="22"/>
          <w:szCs w:val="22"/>
          <w:lang w:val="en-GB"/>
        </w:rPr>
        <w:t>.</w:t>
      </w:r>
    </w:p>
    <w:p w14:paraId="5B128046" w14:textId="051615F7" w:rsidR="00AC4CFF" w:rsidRPr="00091775" w:rsidRDefault="009B485F" w:rsidP="009B485F">
      <w:pPr>
        <w:spacing w:after="120"/>
        <w:jc w:val="both"/>
        <w:rPr>
          <w:rFonts w:ascii="Arial" w:hAnsi="Arial" w:cs="Arial"/>
          <w:sz w:val="22"/>
          <w:szCs w:val="22"/>
          <w:lang w:val="en-GB"/>
        </w:rPr>
      </w:pPr>
      <w:r w:rsidRPr="00091775">
        <w:rPr>
          <w:rFonts w:ascii="Arial" w:hAnsi="Arial" w:cs="Arial"/>
          <w:sz w:val="22"/>
          <w:szCs w:val="22"/>
          <w:lang w:val="en-GB"/>
        </w:rPr>
        <w:t xml:space="preserve">For all disputes arising from the contractual relationship, if the contractual partner is a merchant, a legal entity under public law or a special fund under public law, the place of jurisdiction is </w:t>
      </w:r>
      <w:r w:rsidR="002C2760" w:rsidRPr="00091775">
        <w:rPr>
          <w:rFonts w:ascii="Arial" w:hAnsi="Arial" w:cs="Arial"/>
          <w:sz w:val="22"/>
          <w:szCs w:val="22"/>
          <w:lang w:val="en-GB"/>
        </w:rPr>
        <w:t>Wolfertschwenden</w:t>
      </w:r>
      <w:r w:rsidRPr="00091775">
        <w:rPr>
          <w:rFonts w:ascii="Arial" w:hAnsi="Arial" w:cs="Arial"/>
          <w:sz w:val="22"/>
          <w:szCs w:val="22"/>
          <w:lang w:val="en-GB"/>
        </w:rPr>
        <w:t>. MULTIVAC is also entitled to take legal action at the registered office of the client.</w:t>
      </w:r>
    </w:p>
    <w:p w14:paraId="5BDA9D6E" w14:textId="6CD66910" w:rsidR="00E15219" w:rsidRPr="00091775" w:rsidRDefault="00E15219" w:rsidP="009B485F">
      <w:pPr>
        <w:spacing w:after="120"/>
        <w:jc w:val="both"/>
        <w:rPr>
          <w:rFonts w:ascii="Arial" w:hAnsi="Arial" w:cs="Arial"/>
          <w:sz w:val="18"/>
          <w:szCs w:val="18"/>
          <w:lang w:val="en-GB"/>
        </w:rPr>
      </w:pPr>
    </w:p>
    <w:p w14:paraId="78897E6C" w14:textId="21286B11" w:rsidR="00E15219" w:rsidRPr="00091775" w:rsidRDefault="00E15219" w:rsidP="009B485F">
      <w:pPr>
        <w:spacing w:after="120"/>
        <w:jc w:val="both"/>
        <w:rPr>
          <w:rFonts w:ascii="Arial" w:hAnsi="Arial" w:cs="Arial"/>
          <w:sz w:val="18"/>
          <w:szCs w:val="18"/>
          <w:lang w:val="en-GB"/>
        </w:rPr>
      </w:pPr>
      <w:r w:rsidRPr="00091775">
        <w:rPr>
          <w:rFonts w:ascii="Arial" w:hAnsi="Arial" w:cs="Arial"/>
          <w:sz w:val="18"/>
          <w:szCs w:val="18"/>
          <w:lang w:val="en-GB"/>
        </w:rPr>
        <w:t xml:space="preserve">Valid as </w:t>
      </w:r>
      <w:r w:rsidR="001C0494" w:rsidRPr="00091775">
        <w:rPr>
          <w:rFonts w:ascii="Arial" w:hAnsi="Arial" w:cs="Arial"/>
          <w:sz w:val="18"/>
          <w:szCs w:val="18"/>
          <w:lang w:val="en-GB"/>
        </w:rPr>
        <w:t xml:space="preserve">from </w:t>
      </w:r>
      <w:r w:rsidR="00F2064D" w:rsidRPr="00091775">
        <w:rPr>
          <w:rFonts w:ascii="Arial" w:hAnsi="Arial" w:cs="Arial"/>
          <w:sz w:val="18"/>
          <w:szCs w:val="18"/>
          <w:lang w:val="en-GB"/>
        </w:rPr>
        <w:t>February</w:t>
      </w:r>
      <w:r w:rsidRPr="00091775">
        <w:rPr>
          <w:rFonts w:ascii="Arial" w:hAnsi="Arial" w:cs="Arial"/>
          <w:sz w:val="18"/>
          <w:szCs w:val="18"/>
          <w:lang w:val="en-GB"/>
        </w:rPr>
        <w:t xml:space="preserve"> 2023</w:t>
      </w:r>
    </w:p>
    <w:sectPr w:rsidR="00E15219" w:rsidRPr="00091775" w:rsidSect="00300345">
      <w:type w:val="continuous"/>
      <w:pgSz w:w="11906" w:h="16838" w:code="9"/>
      <w:pgMar w:top="851" w:right="1134" w:bottom="851"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32EA" w14:textId="77777777" w:rsidR="003459F1" w:rsidRDefault="003459F1" w:rsidP="00961850">
      <w:r>
        <w:separator/>
      </w:r>
    </w:p>
  </w:endnote>
  <w:endnote w:type="continuationSeparator" w:id="0">
    <w:p w14:paraId="0E050867" w14:textId="77777777" w:rsidR="003459F1" w:rsidRDefault="003459F1" w:rsidP="00961850">
      <w:r>
        <w:continuationSeparator/>
      </w:r>
    </w:p>
  </w:endnote>
  <w:endnote w:type="continuationNotice" w:id="1">
    <w:p w14:paraId="5209C7F7" w14:textId="77777777" w:rsidR="003459F1" w:rsidRDefault="00345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2B85" w14:textId="77777777" w:rsidR="00B85A69" w:rsidRDefault="00B85A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3016" w14:textId="77777777" w:rsidR="00223E37" w:rsidRDefault="00223E3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85CB" w14:textId="77777777" w:rsidR="00B85A69" w:rsidRDefault="00B85A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D4926" w14:textId="77777777" w:rsidR="003459F1" w:rsidRDefault="003459F1" w:rsidP="00961850">
      <w:r>
        <w:separator/>
      </w:r>
    </w:p>
  </w:footnote>
  <w:footnote w:type="continuationSeparator" w:id="0">
    <w:p w14:paraId="4175B090" w14:textId="77777777" w:rsidR="003459F1" w:rsidRDefault="003459F1" w:rsidP="00961850">
      <w:r>
        <w:continuationSeparator/>
      </w:r>
    </w:p>
  </w:footnote>
  <w:footnote w:type="continuationNotice" w:id="1">
    <w:p w14:paraId="2D7EB5FA" w14:textId="77777777" w:rsidR="003459F1" w:rsidRDefault="00345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CF69" w14:textId="77777777" w:rsidR="00B85A69" w:rsidRDefault="00B85A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5603" w14:textId="77777777" w:rsidR="00223E37" w:rsidRDefault="00223E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FEE" w14:textId="77777777" w:rsidR="00B85A69" w:rsidRDefault="00B85A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6F9"/>
    <w:multiLevelType w:val="hybridMultilevel"/>
    <w:tmpl w:val="59080F6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2A512F"/>
    <w:multiLevelType w:val="multilevel"/>
    <w:tmpl w:val="9F6C9A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15:restartNumberingAfterBreak="0">
    <w:nsid w:val="594733CD"/>
    <w:multiLevelType w:val="singleLevel"/>
    <w:tmpl w:val="DA966AD0"/>
    <w:lvl w:ilvl="0">
      <w:start w:val="1"/>
      <w:numFmt w:val="lowerLetter"/>
      <w:lvlText w:val="%1)"/>
      <w:lvlJc w:val="left"/>
      <w:pPr>
        <w:tabs>
          <w:tab w:val="num" w:pos="360"/>
        </w:tabs>
        <w:ind w:left="360" w:hanging="360"/>
      </w:pPr>
      <w:rPr>
        <w:rFonts w:hint="default"/>
      </w:rPr>
    </w:lvl>
  </w:abstractNum>
  <w:abstractNum w:abstractNumId="3" w15:restartNumberingAfterBreak="0">
    <w:nsid w:val="6817758E"/>
    <w:multiLevelType w:val="hybridMultilevel"/>
    <w:tmpl w:val="37B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5687272">
    <w:abstractNumId w:val="1"/>
  </w:num>
  <w:num w:numId="2" w16cid:durableId="1494686390">
    <w:abstractNumId w:val="2"/>
  </w:num>
  <w:num w:numId="3" w16cid:durableId="2139833412">
    <w:abstractNumId w:val="3"/>
  </w:num>
  <w:num w:numId="4" w16cid:durableId="689717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B67"/>
    <w:rsid w:val="000135F2"/>
    <w:rsid w:val="00037442"/>
    <w:rsid w:val="00042921"/>
    <w:rsid w:val="0005423D"/>
    <w:rsid w:val="00054D65"/>
    <w:rsid w:val="000617B6"/>
    <w:rsid w:val="000706F6"/>
    <w:rsid w:val="0007331F"/>
    <w:rsid w:val="00091775"/>
    <w:rsid w:val="00092AC3"/>
    <w:rsid w:val="000A1EE2"/>
    <w:rsid w:val="000B727E"/>
    <w:rsid w:val="000C1D88"/>
    <w:rsid w:val="000C4495"/>
    <w:rsid w:val="001059B0"/>
    <w:rsid w:val="001236DF"/>
    <w:rsid w:val="001376CF"/>
    <w:rsid w:val="001529BA"/>
    <w:rsid w:val="00153E0F"/>
    <w:rsid w:val="001556CC"/>
    <w:rsid w:val="00196AB9"/>
    <w:rsid w:val="001B1C26"/>
    <w:rsid w:val="001B65C4"/>
    <w:rsid w:val="001C0494"/>
    <w:rsid w:val="001C3435"/>
    <w:rsid w:val="001C4FFB"/>
    <w:rsid w:val="001C53C0"/>
    <w:rsid w:val="001C7B71"/>
    <w:rsid w:val="001D79CE"/>
    <w:rsid w:val="001E4466"/>
    <w:rsid w:val="001E64C0"/>
    <w:rsid w:val="001F08EC"/>
    <w:rsid w:val="00223E37"/>
    <w:rsid w:val="00234AA9"/>
    <w:rsid w:val="00240120"/>
    <w:rsid w:val="00242D1F"/>
    <w:rsid w:val="0024404B"/>
    <w:rsid w:val="00244578"/>
    <w:rsid w:val="00247E91"/>
    <w:rsid w:val="00257434"/>
    <w:rsid w:val="00260C2C"/>
    <w:rsid w:val="00263E3D"/>
    <w:rsid w:val="00284736"/>
    <w:rsid w:val="00287E21"/>
    <w:rsid w:val="00295774"/>
    <w:rsid w:val="002963D8"/>
    <w:rsid w:val="002A6077"/>
    <w:rsid w:val="002B7E3C"/>
    <w:rsid w:val="002C2760"/>
    <w:rsid w:val="002C44AF"/>
    <w:rsid w:val="002D2AE8"/>
    <w:rsid w:val="00300345"/>
    <w:rsid w:val="00335F2B"/>
    <w:rsid w:val="0034069D"/>
    <w:rsid w:val="00341277"/>
    <w:rsid w:val="00345332"/>
    <w:rsid w:val="003459F1"/>
    <w:rsid w:val="00363D67"/>
    <w:rsid w:val="00397F01"/>
    <w:rsid w:val="003B11B8"/>
    <w:rsid w:val="003D5819"/>
    <w:rsid w:val="003D6D5D"/>
    <w:rsid w:val="003E5827"/>
    <w:rsid w:val="00405CC9"/>
    <w:rsid w:val="00407469"/>
    <w:rsid w:val="004118A6"/>
    <w:rsid w:val="00412F57"/>
    <w:rsid w:val="00414A4A"/>
    <w:rsid w:val="00414BFB"/>
    <w:rsid w:val="00415DE5"/>
    <w:rsid w:val="0042196F"/>
    <w:rsid w:val="00425959"/>
    <w:rsid w:val="00427BFA"/>
    <w:rsid w:val="00450AE6"/>
    <w:rsid w:val="00472C1B"/>
    <w:rsid w:val="0047695F"/>
    <w:rsid w:val="004814CA"/>
    <w:rsid w:val="004913EE"/>
    <w:rsid w:val="00493352"/>
    <w:rsid w:val="004B6919"/>
    <w:rsid w:val="004B7A42"/>
    <w:rsid w:val="004C107D"/>
    <w:rsid w:val="004D279C"/>
    <w:rsid w:val="004E1654"/>
    <w:rsid w:val="004E6A65"/>
    <w:rsid w:val="00500AE2"/>
    <w:rsid w:val="0051779D"/>
    <w:rsid w:val="00522BD5"/>
    <w:rsid w:val="0053462F"/>
    <w:rsid w:val="005378BB"/>
    <w:rsid w:val="0058223A"/>
    <w:rsid w:val="005A78B0"/>
    <w:rsid w:val="005B078D"/>
    <w:rsid w:val="005B3161"/>
    <w:rsid w:val="005C2175"/>
    <w:rsid w:val="005D7065"/>
    <w:rsid w:val="005E4617"/>
    <w:rsid w:val="005F113F"/>
    <w:rsid w:val="00601E5F"/>
    <w:rsid w:val="00623B67"/>
    <w:rsid w:val="00623C98"/>
    <w:rsid w:val="00625281"/>
    <w:rsid w:val="006456A5"/>
    <w:rsid w:val="0067437E"/>
    <w:rsid w:val="00674AA6"/>
    <w:rsid w:val="00677570"/>
    <w:rsid w:val="006B026B"/>
    <w:rsid w:val="006B301D"/>
    <w:rsid w:val="006B76D1"/>
    <w:rsid w:val="006D0C2D"/>
    <w:rsid w:val="00710C7E"/>
    <w:rsid w:val="00752BD1"/>
    <w:rsid w:val="0076071D"/>
    <w:rsid w:val="0076322F"/>
    <w:rsid w:val="0077145E"/>
    <w:rsid w:val="00777EFC"/>
    <w:rsid w:val="007847D0"/>
    <w:rsid w:val="007B2A01"/>
    <w:rsid w:val="007C45C5"/>
    <w:rsid w:val="007C734C"/>
    <w:rsid w:val="007D3F2A"/>
    <w:rsid w:val="007D5237"/>
    <w:rsid w:val="007E45EE"/>
    <w:rsid w:val="007F0C66"/>
    <w:rsid w:val="00805481"/>
    <w:rsid w:val="00805BE3"/>
    <w:rsid w:val="008074CD"/>
    <w:rsid w:val="008101AD"/>
    <w:rsid w:val="008419C5"/>
    <w:rsid w:val="00867280"/>
    <w:rsid w:val="0089348D"/>
    <w:rsid w:val="008B3D0E"/>
    <w:rsid w:val="008B43B3"/>
    <w:rsid w:val="008C1D21"/>
    <w:rsid w:val="008C3EB4"/>
    <w:rsid w:val="008D6A1E"/>
    <w:rsid w:val="008E5292"/>
    <w:rsid w:val="008F565F"/>
    <w:rsid w:val="00901FD9"/>
    <w:rsid w:val="00902FE3"/>
    <w:rsid w:val="00916F18"/>
    <w:rsid w:val="009256AF"/>
    <w:rsid w:val="009426A0"/>
    <w:rsid w:val="00961850"/>
    <w:rsid w:val="00967170"/>
    <w:rsid w:val="00975562"/>
    <w:rsid w:val="009922D2"/>
    <w:rsid w:val="009A0F49"/>
    <w:rsid w:val="009B4298"/>
    <w:rsid w:val="009B485F"/>
    <w:rsid w:val="009C4AAA"/>
    <w:rsid w:val="009D151F"/>
    <w:rsid w:val="009D584D"/>
    <w:rsid w:val="009D70C2"/>
    <w:rsid w:val="009E4F99"/>
    <w:rsid w:val="009F7532"/>
    <w:rsid w:val="00A036A0"/>
    <w:rsid w:val="00A34B5F"/>
    <w:rsid w:val="00A35599"/>
    <w:rsid w:val="00A50A81"/>
    <w:rsid w:val="00A526D7"/>
    <w:rsid w:val="00A53ADC"/>
    <w:rsid w:val="00A542DA"/>
    <w:rsid w:val="00A60E93"/>
    <w:rsid w:val="00A826DD"/>
    <w:rsid w:val="00A91A30"/>
    <w:rsid w:val="00A97C72"/>
    <w:rsid w:val="00AA16C3"/>
    <w:rsid w:val="00AB3C91"/>
    <w:rsid w:val="00AC4CFF"/>
    <w:rsid w:val="00AE5BAA"/>
    <w:rsid w:val="00B01085"/>
    <w:rsid w:val="00B01092"/>
    <w:rsid w:val="00B03464"/>
    <w:rsid w:val="00B0589A"/>
    <w:rsid w:val="00B06D57"/>
    <w:rsid w:val="00B113F6"/>
    <w:rsid w:val="00B12C6A"/>
    <w:rsid w:val="00B170FE"/>
    <w:rsid w:val="00B30CAC"/>
    <w:rsid w:val="00B52E6C"/>
    <w:rsid w:val="00B60BF6"/>
    <w:rsid w:val="00B843A5"/>
    <w:rsid w:val="00B85A69"/>
    <w:rsid w:val="00B969F5"/>
    <w:rsid w:val="00BA6822"/>
    <w:rsid w:val="00BB2BA5"/>
    <w:rsid w:val="00BD30EE"/>
    <w:rsid w:val="00BE400C"/>
    <w:rsid w:val="00BE4331"/>
    <w:rsid w:val="00BE4412"/>
    <w:rsid w:val="00BF48BB"/>
    <w:rsid w:val="00C05C44"/>
    <w:rsid w:val="00C063F1"/>
    <w:rsid w:val="00C3218A"/>
    <w:rsid w:val="00C36A22"/>
    <w:rsid w:val="00C46029"/>
    <w:rsid w:val="00C47C6E"/>
    <w:rsid w:val="00C7048F"/>
    <w:rsid w:val="00C70F2F"/>
    <w:rsid w:val="00C91637"/>
    <w:rsid w:val="00CB362C"/>
    <w:rsid w:val="00CB7C23"/>
    <w:rsid w:val="00CC6D9B"/>
    <w:rsid w:val="00D01552"/>
    <w:rsid w:val="00D076B8"/>
    <w:rsid w:val="00D41E6C"/>
    <w:rsid w:val="00D501B6"/>
    <w:rsid w:val="00DA2310"/>
    <w:rsid w:val="00DA78D5"/>
    <w:rsid w:val="00DC4D62"/>
    <w:rsid w:val="00DD712E"/>
    <w:rsid w:val="00DF09FC"/>
    <w:rsid w:val="00DF53CD"/>
    <w:rsid w:val="00E00741"/>
    <w:rsid w:val="00E03C3A"/>
    <w:rsid w:val="00E15219"/>
    <w:rsid w:val="00E21BB9"/>
    <w:rsid w:val="00E33D02"/>
    <w:rsid w:val="00E352FE"/>
    <w:rsid w:val="00E51A33"/>
    <w:rsid w:val="00E62CEB"/>
    <w:rsid w:val="00E76D4D"/>
    <w:rsid w:val="00EE571B"/>
    <w:rsid w:val="00EF2211"/>
    <w:rsid w:val="00EF63EE"/>
    <w:rsid w:val="00F2064D"/>
    <w:rsid w:val="00F43C5E"/>
    <w:rsid w:val="00F43CEA"/>
    <w:rsid w:val="00F47304"/>
    <w:rsid w:val="00F575A9"/>
    <w:rsid w:val="00F62376"/>
    <w:rsid w:val="00F833DD"/>
    <w:rsid w:val="00F92AC6"/>
    <w:rsid w:val="00FA01DA"/>
    <w:rsid w:val="00FD4BFE"/>
    <w:rsid w:val="00FD6D7E"/>
    <w:rsid w:val="00FE2060"/>
    <w:rsid w:val="00FE44E4"/>
    <w:rsid w:val="00FF6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4324B8"/>
  <w15:docId w15:val="{4742480B-4CDA-42C2-868B-08EB5120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33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0"/>
      </w:tabs>
      <w:spacing w:line="360" w:lineRule="auto"/>
      <w:ind w:left="357" w:right="-1985" w:hanging="357"/>
    </w:pPr>
    <w:rPr>
      <w:rFonts w:ascii="Verdana" w:hAnsi="Verdana"/>
      <w:b/>
      <w:snapToGrid w:val="0"/>
      <w:color w:val="000000"/>
      <w:sz w:val="32"/>
    </w:rPr>
  </w:style>
  <w:style w:type="paragraph" w:customStyle="1" w:styleId="Formulartext">
    <w:name w:val="Formulartext"/>
    <w:basedOn w:val="Standard"/>
    <w:rsid w:val="0042196F"/>
    <w:pPr>
      <w:overflowPunct w:val="0"/>
      <w:autoSpaceDE w:val="0"/>
      <w:autoSpaceDN w:val="0"/>
      <w:adjustRightInd w:val="0"/>
      <w:jc w:val="both"/>
      <w:textAlignment w:val="baseline"/>
    </w:pPr>
    <w:rPr>
      <w:rFonts w:ascii="Arial" w:hAnsi="Arial" w:cs="Arial"/>
      <w:sz w:val="18"/>
      <w:szCs w:val="18"/>
    </w:rPr>
  </w:style>
  <w:style w:type="paragraph" w:styleId="Sprechblasentext">
    <w:name w:val="Balloon Text"/>
    <w:basedOn w:val="Standard"/>
    <w:semiHidden/>
    <w:rsid w:val="0042196F"/>
    <w:rPr>
      <w:rFonts w:ascii="Tahoma" w:hAnsi="Tahoma" w:cs="Tahoma"/>
      <w:sz w:val="16"/>
      <w:szCs w:val="16"/>
    </w:rPr>
  </w:style>
  <w:style w:type="paragraph" w:styleId="Textkrper2">
    <w:name w:val="Body Text 2"/>
    <w:basedOn w:val="Standard"/>
    <w:link w:val="Textkrper2Zchn"/>
    <w:rsid w:val="000A1EE2"/>
    <w:pPr>
      <w:spacing w:line="312" w:lineRule="auto"/>
      <w:jc w:val="both"/>
    </w:pPr>
    <w:rPr>
      <w:rFonts w:ascii="Arial" w:hAnsi="Arial"/>
      <w:sz w:val="22"/>
    </w:rPr>
  </w:style>
  <w:style w:type="character" w:customStyle="1" w:styleId="Textkrper2Zchn">
    <w:name w:val="Textkörper 2 Zchn"/>
    <w:basedOn w:val="Absatz-Standardschriftart"/>
    <w:link w:val="Textkrper2"/>
    <w:rsid w:val="000A1EE2"/>
    <w:rPr>
      <w:rFonts w:ascii="Arial" w:hAnsi="Arial"/>
      <w:sz w:val="22"/>
    </w:rPr>
  </w:style>
  <w:style w:type="paragraph" w:styleId="Textkrper">
    <w:name w:val="Body Text"/>
    <w:basedOn w:val="Standard"/>
    <w:link w:val="TextkrperZchn"/>
    <w:rsid w:val="000A1EE2"/>
    <w:pPr>
      <w:spacing w:after="120"/>
    </w:pPr>
    <w:rPr>
      <w:sz w:val="24"/>
      <w:szCs w:val="24"/>
    </w:rPr>
  </w:style>
  <w:style w:type="character" w:customStyle="1" w:styleId="TextkrperZchn">
    <w:name w:val="Textkörper Zchn"/>
    <w:basedOn w:val="Absatz-Standardschriftart"/>
    <w:link w:val="Textkrper"/>
    <w:rsid w:val="000A1EE2"/>
    <w:rPr>
      <w:sz w:val="24"/>
      <w:szCs w:val="24"/>
    </w:rPr>
  </w:style>
  <w:style w:type="paragraph" w:styleId="Textkrper3">
    <w:name w:val="Body Text 3"/>
    <w:basedOn w:val="Standard"/>
    <w:link w:val="Textkrper3Zchn"/>
    <w:rsid w:val="000A1EE2"/>
    <w:pPr>
      <w:spacing w:after="120"/>
    </w:pPr>
    <w:rPr>
      <w:sz w:val="16"/>
      <w:szCs w:val="16"/>
    </w:rPr>
  </w:style>
  <w:style w:type="character" w:customStyle="1" w:styleId="Textkrper3Zchn">
    <w:name w:val="Textkörper 3 Zchn"/>
    <w:basedOn w:val="Absatz-Standardschriftart"/>
    <w:link w:val="Textkrper3"/>
    <w:rsid w:val="000A1EE2"/>
    <w:rPr>
      <w:sz w:val="16"/>
      <w:szCs w:val="16"/>
    </w:rPr>
  </w:style>
  <w:style w:type="paragraph" w:styleId="StandardWeb">
    <w:name w:val="Normal (Web)"/>
    <w:basedOn w:val="Standard"/>
    <w:rsid w:val="000A1EE2"/>
    <w:pPr>
      <w:spacing w:before="100" w:beforeAutospacing="1" w:after="100" w:afterAutospacing="1"/>
    </w:pPr>
    <w:rPr>
      <w:sz w:val="24"/>
      <w:szCs w:val="24"/>
    </w:rPr>
  </w:style>
  <w:style w:type="paragraph" w:styleId="Listenabsatz">
    <w:name w:val="List Paragraph"/>
    <w:basedOn w:val="Standard"/>
    <w:uiPriority w:val="34"/>
    <w:qFormat/>
    <w:rsid w:val="00A53ADC"/>
    <w:pPr>
      <w:ind w:left="720"/>
      <w:contextualSpacing/>
    </w:pPr>
  </w:style>
  <w:style w:type="paragraph" w:styleId="Kopfzeile">
    <w:name w:val="header"/>
    <w:basedOn w:val="Standard"/>
    <w:link w:val="KopfzeileZchn"/>
    <w:uiPriority w:val="99"/>
    <w:rsid w:val="00961850"/>
    <w:pPr>
      <w:tabs>
        <w:tab w:val="center" w:pos="4536"/>
        <w:tab w:val="right" w:pos="9072"/>
      </w:tabs>
    </w:pPr>
  </w:style>
  <w:style w:type="character" w:customStyle="1" w:styleId="KopfzeileZchn">
    <w:name w:val="Kopfzeile Zchn"/>
    <w:basedOn w:val="Absatz-Standardschriftart"/>
    <w:link w:val="Kopfzeile"/>
    <w:uiPriority w:val="99"/>
    <w:rsid w:val="00961850"/>
  </w:style>
  <w:style w:type="paragraph" w:styleId="Fuzeile">
    <w:name w:val="footer"/>
    <w:basedOn w:val="Standard"/>
    <w:link w:val="FuzeileZchn"/>
    <w:rsid w:val="00961850"/>
    <w:pPr>
      <w:tabs>
        <w:tab w:val="center" w:pos="4536"/>
        <w:tab w:val="right" w:pos="9072"/>
      </w:tabs>
    </w:pPr>
  </w:style>
  <w:style w:type="character" w:customStyle="1" w:styleId="FuzeileZchn">
    <w:name w:val="Fußzeile Zchn"/>
    <w:basedOn w:val="Absatz-Standardschriftart"/>
    <w:link w:val="Fuzeile"/>
    <w:rsid w:val="00961850"/>
  </w:style>
  <w:style w:type="character" w:styleId="Kommentarzeichen">
    <w:name w:val="annotation reference"/>
    <w:basedOn w:val="Absatz-Standardschriftart"/>
    <w:rsid w:val="00625281"/>
    <w:rPr>
      <w:sz w:val="16"/>
      <w:szCs w:val="16"/>
    </w:rPr>
  </w:style>
  <w:style w:type="paragraph" w:styleId="Kommentartext">
    <w:name w:val="annotation text"/>
    <w:basedOn w:val="Standard"/>
    <w:link w:val="KommentartextZchn"/>
    <w:rsid w:val="00625281"/>
  </w:style>
  <w:style w:type="character" w:customStyle="1" w:styleId="KommentartextZchn">
    <w:name w:val="Kommentartext Zchn"/>
    <w:basedOn w:val="Absatz-Standardschriftart"/>
    <w:link w:val="Kommentartext"/>
    <w:rsid w:val="00625281"/>
  </w:style>
  <w:style w:type="paragraph" w:styleId="Kommentarthema">
    <w:name w:val="annotation subject"/>
    <w:basedOn w:val="Kommentartext"/>
    <w:next w:val="Kommentartext"/>
    <w:link w:val="KommentarthemaZchn"/>
    <w:rsid w:val="00625281"/>
    <w:rPr>
      <w:b/>
      <w:bCs/>
    </w:rPr>
  </w:style>
  <w:style w:type="character" w:customStyle="1" w:styleId="KommentarthemaZchn">
    <w:name w:val="Kommentarthema Zchn"/>
    <w:basedOn w:val="KommentartextZchn"/>
    <w:link w:val="Kommentarthema"/>
    <w:rsid w:val="00625281"/>
    <w:rPr>
      <w:b/>
      <w:bCs/>
    </w:rPr>
  </w:style>
  <w:style w:type="character" w:customStyle="1" w:styleId="zit">
    <w:name w:val="zit"/>
    <w:basedOn w:val="Absatz-Standardschriftart"/>
    <w:rsid w:val="00E6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2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046062D6907144A6994F2B1EB34413" ma:contentTypeVersion="11" ma:contentTypeDescription="Ein neues Dokument erstellen." ma:contentTypeScope="" ma:versionID="c4f5934f279a171e5d5552dc62f068a8">
  <xsd:schema xmlns:xsd="http://www.w3.org/2001/XMLSchema" xmlns:xs="http://www.w3.org/2001/XMLSchema" xmlns:p="http://schemas.microsoft.com/office/2006/metadata/properties" xmlns:ns2="a09e9eb4-9328-4146-9ea7-7cc4ea89cf38" xmlns:ns3="c9a6251d-c8e0-4897-88bd-0e0a0e20b1bc" targetNamespace="http://schemas.microsoft.com/office/2006/metadata/properties" ma:root="true" ma:fieldsID="d08a84d82fc63681800d548fc84fe723" ns2:_="" ns3:_="">
    <xsd:import namespace="a09e9eb4-9328-4146-9ea7-7cc4ea89cf38"/>
    <xsd:import namespace="c9a6251d-c8e0-4897-88bd-0e0a0e20b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9eb4-9328-4146-9ea7-7cc4ea89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e147e89-9684-4f69-a01b-4bdb2fe719b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6251d-c8e0-4897-88bd-0e0a0e20b1bc"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284ce2c9-f0e0-4800-89d9-a9d57bba42e9}" ma:internalName="TaxCatchAll" ma:showField="CatchAllData" ma:web="c9a6251d-c8e0-4897-88bd-0e0a0e2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895dd0de-fb58-48cf-b028-3402be55ce19</BSO999929>
</file>

<file path=customXml/item5.xml><?xml version="1.0" encoding="utf-8"?>
<p:properties xmlns:p="http://schemas.microsoft.com/office/2006/metadata/properties" xmlns:xsi="http://www.w3.org/2001/XMLSchema-instance" xmlns:pc="http://schemas.microsoft.com/office/infopath/2007/PartnerControls">
  <documentManagement>
    <SharedWithUsers xmlns="c9a6251d-c8e0-4897-88bd-0e0a0e20b1bc">
      <UserInfo>
        <DisplayName/>
        <AccountId xsi:nil="true"/>
        <AccountType/>
      </UserInfo>
    </SharedWithUsers>
    <MediaLengthInSeconds xmlns="a09e9eb4-9328-4146-9ea7-7cc4ea89cf38" xsi:nil="true"/>
    <lcf76f155ced4ddcb4097134ff3c332f xmlns="a09e9eb4-9328-4146-9ea7-7cc4ea89cf38">
      <Terms xmlns="http://schemas.microsoft.com/office/infopath/2007/PartnerControls"/>
    </lcf76f155ced4ddcb4097134ff3c332f>
    <TaxCatchAll xmlns="c9a6251d-c8e0-4897-88bd-0e0a0e20b1bc" xsi:nil="true"/>
  </documentManagement>
</p:properties>
</file>

<file path=customXml/itemProps1.xml><?xml version="1.0" encoding="utf-8"?>
<ds:datastoreItem xmlns:ds="http://schemas.openxmlformats.org/officeDocument/2006/customXml" ds:itemID="{8231E3B6-893D-45C2-AB6A-DEC6995B5548}">
  <ds:schemaRefs>
    <ds:schemaRef ds:uri="http://schemas.openxmlformats.org/officeDocument/2006/bibliography"/>
  </ds:schemaRefs>
</ds:datastoreItem>
</file>

<file path=customXml/itemProps2.xml><?xml version="1.0" encoding="utf-8"?>
<ds:datastoreItem xmlns:ds="http://schemas.openxmlformats.org/officeDocument/2006/customXml" ds:itemID="{087C1B63-D1CF-47C2-BDEA-85B435683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9eb4-9328-4146-9ea7-7cc4ea89cf38"/>
    <ds:schemaRef ds:uri="c9a6251d-c8e0-4897-88bd-0e0a0e2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DAA-13D0-4EEC-BD44-756E21AA45F0}">
  <ds:schemaRefs>
    <ds:schemaRef ds:uri="http://schemas.microsoft.com/sharepoint/v3/contenttype/forms"/>
  </ds:schemaRefs>
</ds:datastoreItem>
</file>

<file path=customXml/itemProps4.xml><?xml version="1.0" encoding="utf-8"?>
<ds:datastoreItem xmlns:ds="http://schemas.openxmlformats.org/officeDocument/2006/customXml" ds:itemID="{49B98FF7-C2FC-4DE7-AE46-FEBCAAEBAF52}">
  <ds:schemaRefs>
    <ds:schemaRef ds:uri="http://www.datev.de/BSOffice/999929"/>
  </ds:schemaRefs>
</ds:datastoreItem>
</file>

<file path=customXml/itemProps5.xml><?xml version="1.0" encoding="utf-8"?>
<ds:datastoreItem xmlns:ds="http://schemas.openxmlformats.org/officeDocument/2006/customXml" ds:itemID="{16195785-B5B0-43B4-989A-DBEC437ECC8A}">
  <ds:schemaRefs>
    <ds:schemaRef ds:uri="http://schemas.microsoft.com/office/2006/metadata/properties"/>
    <ds:schemaRef ds:uri="http://schemas.microsoft.com/office/infopath/2007/PartnerControls"/>
    <ds:schemaRef ds:uri="c9a6251d-c8e0-4897-88bd-0e0a0e20b1bc"/>
    <ds:schemaRef ds:uri="a09e9eb4-9328-4146-9ea7-7cc4ea89cf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2817</Words>
  <Characters>15152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Allgemeine Einkaufsbedinungen</vt:lpstr>
    </vt:vector>
  </TitlesOfParts>
  <Company>MULTIVAC</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Einkaufsbedinungen</dc:title>
  <dc:creator>Wolf</dc:creator>
  <cp:lastModifiedBy>Daniela Lehmanski</cp:lastModifiedBy>
  <cp:revision>2</cp:revision>
  <cp:lastPrinted>2017-03-23T15:04:00Z</cp:lastPrinted>
  <dcterms:created xsi:type="dcterms:W3CDTF">2023-03-21T09:25:00Z</dcterms:created>
  <dcterms:modified xsi:type="dcterms:W3CDTF">2023-03-21T09:25:00Z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0x01010058046062D6907144A6994F2B1EB34413</vt:lpwstr>
  </property>
  <property fmtid="{D5CDD505-2E9C-101B-9397-08002B2CF9AE}" pid="3" name="Order">
    <vt:r8>4572200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